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C302D" w14:textId="4D9A60B5" w:rsidR="00FF0162" w:rsidRDefault="00FC14D5" w:rsidP="00B41186">
      <w:pPr>
        <w:spacing w:line="240" w:lineRule="auto"/>
      </w:pPr>
      <w:bookmarkStart w:id="0" w:name="_xsgdc8tpnzil" w:colFirst="0" w:colLast="0"/>
      <w:bookmarkStart w:id="1" w:name="_jo0cbauq0yld" w:colFirst="0" w:colLast="0"/>
      <w:bookmarkEnd w:id="0"/>
      <w:bookmarkEnd w:id="1"/>
      <w:r>
        <w:rPr>
          <w:noProof/>
        </w:rPr>
        <mc:AlternateContent>
          <mc:Choice Requires="wpg">
            <w:drawing>
              <wp:anchor distT="0" distB="0" distL="114300" distR="114300" simplePos="0" relativeHeight="251666432" behindDoc="0" locked="0" layoutInCell="1" allowOverlap="1" wp14:anchorId="774D8165" wp14:editId="1EA8B821">
                <wp:simplePos x="0" y="0"/>
                <wp:positionH relativeFrom="page">
                  <wp:posOffset>171450</wp:posOffset>
                </wp:positionH>
                <wp:positionV relativeFrom="paragraph">
                  <wp:posOffset>-1554480</wp:posOffset>
                </wp:positionV>
                <wp:extent cx="7390319" cy="1323975"/>
                <wp:effectExtent l="95250" t="76200" r="39370" b="142875"/>
                <wp:wrapNone/>
                <wp:docPr id="9" name="Group 9"/>
                <wp:cNvGraphicFramePr/>
                <a:graphic xmlns:a="http://schemas.openxmlformats.org/drawingml/2006/main">
                  <a:graphicData uri="http://schemas.microsoft.com/office/word/2010/wordprocessingGroup">
                    <wpg:wgp>
                      <wpg:cNvGrpSpPr/>
                      <wpg:grpSpPr>
                        <a:xfrm>
                          <a:off x="0" y="0"/>
                          <a:ext cx="7390319" cy="1323975"/>
                          <a:chOff x="0" y="0"/>
                          <a:chExt cx="7390319" cy="1323975"/>
                        </a:xfrm>
                      </wpg:grpSpPr>
                      <wps:wsp>
                        <wps:cNvPr id="6" name="Rectangle 6"/>
                        <wps:cNvSpPr/>
                        <wps:spPr>
                          <a:xfrm>
                            <a:off x="997774" y="235033"/>
                            <a:ext cx="6392545" cy="893445"/>
                          </a:xfrm>
                          <a:prstGeom prst="rect">
                            <a:avLst/>
                          </a:prstGeom>
                          <a:solidFill>
                            <a:srgbClr val="10253F"/>
                          </a:solidFill>
                          <a:ln>
                            <a:noFill/>
                          </a:ln>
                          <a:effectLst>
                            <a:outerShdw blurRad="50800" dist="38100" dir="8100000" algn="tr"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38347" y="0"/>
                            <a:ext cx="1342390" cy="1323975"/>
                          </a:xfrm>
                          <a:prstGeom prst="ellipse">
                            <a:avLst/>
                          </a:prstGeom>
                          <a:solidFill>
                            <a:schemeClr val="bg1"/>
                          </a:solidFill>
                          <a:ln w="76200">
                            <a:solidFill>
                              <a:schemeClr val="tx2">
                                <a:lumMod val="50000"/>
                              </a:schemeClr>
                            </a:solidFill>
                          </a:ln>
                          <a:effectLst>
                            <a:outerShdw blurRad="50800" dist="38100" dir="8100000" algn="tr"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5D7BCF5C" w14:textId="026665EF" w:rsidR="006E5D03" w:rsidRPr="00CD3853" w:rsidRDefault="006E5D03" w:rsidP="006E5D03">
                              <w:pPr>
                                <w:jc w:val="center"/>
                                <w:rPr>
                                  <w:b/>
                                  <w:bCs/>
                                  <w:color w:val="0F243E" w:themeColor="text2" w:themeShade="8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Group 8"/>
                        <wpg:cNvGrpSpPr/>
                        <wpg:grpSpPr>
                          <a:xfrm>
                            <a:off x="0" y="320139"/>
                            <a:ext cx="6309608" cy="784225"/>
                            <a:chOff x="0" y="-114300"/>
                            <a:chExt cx="6309608" cy="784225"/>
                          </a:xfrm>
                        </wpg:grpSpPr>
                        <wps:wsp>
                          <wps:cNvPr id="1" name="Text Box 1"/>
                          <wps:cNvSpPr txBox="1"/>
                          <wps:spPr>
                            <a:xfrm>
                              <a:off x="0" y="0"/>
                              <a:ext cx="1398905" cy="389255"/>
                            </a:xfrm>
                            <a:prstGeom prst="rect">
                              <a:avLst/>
                            </a:prstGeom>
                            <a:noFill/>
                            <a:ln w="6350">
                              <a:noFill/>
                            </a:ln>
                          </wps:spPr>
                          <wps:txbx>
                            <w:txbxContent>
                              <w:p w14:paraId="52716ED2" w14:textId="77777777" w:rsidR="006E5D03" w:rsidRPr="0090627C" w:rsidRDefault="006E5D03" w:rsidP="006E5D03">
                                <w:pPr>
                                  <w:jc w:val="center"/>
                                  <w:rPr>
                                    <w:rFonts w:ascii="Century Gothic" w:hAnsi="Century Gothic"/>
                                    <w:b/>
                                    <w:bCs/>
                                    <w:color w:val="0F243E" w:themeColor="text2" w:themeShade="80"/>
                                    <w:spacing w:val="-20"/>
                                    <w:sz w:val="40"/>
                                    <w:szCs w:val="40"/>
                                    <w14:textOutline w14:w="9525" w14:cap="rnd" w14:cmpd="sng" w14:algn="ctr">
                                      <w14:solidFill>
                                        <w14:schemeClr w14:val="tx2">
                                          <w14:lumMod w14:val="50000"/>
                                        </w14:schemeClr>
                                      </w14:solidFill>
                                      <w14:prstDash w14:val="solid"/>
                                      <w14:bevel/>
                                    </w14:textOutline>
                                  </w:rPr>
                                </w:pPr>
                                <w:r w:rsidRPr="0090627C">
                                  <w:rPr>
                                    <w:rFonts w:ascii="Century Gothic" w:hAnsi="Century Gothic"/>
                                    <w:b/>
                                    <w:bCs/>
                                    <w:color w:val="0F243E" w:themeColor="text2" w:themeShade="80"/>
                                    <w:spacing w:val="-20"/>
                                    <w:sz w:val="40"/>
                                    <w:szCs w:val="40"/>
                                    <w14:textOutline w14:w="9525" w14:cap="rnd" w14:cmpd="sng" w14:algn="ctr">
                                      <w14:solidFill>
                                        <w14:schemeClr w14:val="tx2">
                                          <w14:lumMod w14:val="50000"/>
                                        </w14:schemeClr>
                                      </w14:solidFill>
                                      <w14:prstDash w14:val="solid"/>
                                      <w14:bevel/>
                                    </w14:textOutline>
                                  </w:rPr>
                                  <w:t>COVID-19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455964" y="-114300"/>
                              <a:ext cx="4853644" cy="784225"/>
                            </a:xfrm>
                            <a:prstGeom prst="rect">
                              <a:avLst/>
                            </a:prstGeom>
                            <a:noFill/>
                            <a:ln w="6350">
                              <a:noFill/>
                            </a:ln>
                          </wps:spPr>
                          <wps:txbx>
                            <w:txbxContent>
                              <w:p w14:paraId="54ACB47B" w14:textId="7BBFBDB9" w:rsidR="00CD4592" w:rsidRPr="0090627C" w:rsidRDefault="00E86FB2" w:rsidP="00CD4592">
                                <w:pPr>
                                  <w:jc w:val="left"/>
                                  <w:rPr>
                                    <w:rFonts w:ascii="Century Gothic" w:hAnsi="Century Gothic"/>
                                    <w:b/>
                                    <w:bCs/>
                                    <w:color w:val="0F243E" w:themeColor="text2" w:themeShade="80"/>
                                    <w:spacing w:val="-20"/>
                                    <w:sz w:val="40"/>
                                    <w:szCs w:val="40"/>
                                    <w14:textOutline w14:w="9525" w14:cap="rnd" w14:cmpd="sng" w14:algn="ctr">
                                      <w14:solidFill>
                                        <w14:schemeClr w14:val="tx2">
                                          <w14:lumMod w14:val="50000"/>
                                        </w14:schemeClr>
                                      </w14:solidFill>
                                      <w14:prstDash w14:val="solid"/>
                                      <w14:bevel/>
                                    </w14:textOutline>
                                  </w:rPr>
                                </w:pPr>
                                <w:r>
                                  <w:rPr>
                                    <w:rFonts w:ascii="Century Gothic" w:hAnsi="Century Gothic"/>
                                    <w:b/>
                                    <w:bCs/>
                                    <w:color w:val="FFFFFF" w:themeColor="background1"/>
                                    <w:sz w:val="38"/>
                                    <w:szCs w:val="38"/>
                                  </w:rPr>
                                  <w:t>Tenant Guidance:</w:t>
                                </w:r>
                                <w:r w:rsidR="00CD4592">
                                  <w:rPr>
                                    <w:rFonts w:ascii="Century Gothic" w:hAnsi="Century Gothic"/>
                                    <w:b/>
                                    <w:bCs/>
                                    <w:color w:val="FFFFFF" w:themeColor="background1"/>
                                    <w:sz w:val="36"/>
                                    <w:szCs w:val="36"/>
                                  </w:rPr>
                                  <w:br/>
                                </w:r>
                                <w:r>
                                  <w:rPr>
                                    <w:rStyle w:val="SubtitleChar"/>
                                  </w:rPr>
                                  <w:t>Rental</w:t>
                                </w:r>
                                <w:r w:rsidR="00035316">
                                  <w:rPr>
                                    <w:rStyle w:val="SubtitleChar"/>
                                  </w:rPr>
                                  <w:t xml:space="preserve"> Repayment Plan</w:t>
                                </w:r>
                                <w:r>
                                  <w:rPr>
                                    <w:rStyle w:val="SubtitleChar"/>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774D8165" id="Group 9" o:spid="_x0000_s1026" style="position:absolute;left:0;text-align:left;margin-left:13.5pt;margin-top:-122.4pt;width:581.9pt;height:104.25pt;z-index:251666432;mso-position-horizontal-relative:page" coordsize="73903,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">
                <v:rect id="Rectangle 6" o:spid="_x0000_s1027" style="position:absolute;left:9977;top:2350;width:63926;height:8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" fillcolor="#10253f" stroked="f">
                  <v:shadow on="t" color="black" opacity="26214f" origin=".5,-.5" offset="-.74836mm,.74836mm"/>
                </v:rect>
                <v:oval id="Oval 3" o:spid="_x0000_s1028" style="position:absolute;left:383;width:13424;height:1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" fillcolor="white [3212]" strokecolor="#0f243e [1615]" strokeweight="6pt">
                  <v:shadow on="t" color="black" opacity="26214f" origin=".5,-.5" offset="-.74836mm,.74836mm"/>
                  <v:textbox>
                    <w:txbxContent>
                      <w:p w14:paraId="5D7BCF5C" w14:textId="026665EF" w:rsidR="006E5D03" w:rsidRPr="00CD3853" w:rsidRDefault="006E5D03" w:rsidP="006E5D03">
                        <w:pPr>
                          <w:jc w:val="center"/>
                          <w:rPr>
                            <w:b/>
                            <w:bCs/>
                            <w:color w:val="0F243E" w:themeColor="text2" w:themeShade="80"/>
                            <w:sz w:val="32"/>
                            <w:szCs w:val="32"/>
                          </w:rPr>
                        </w:pPr>
                      </w:p>
                    </w:txbxContent>
                  </v:textbox>
                </v:oval>
                <v:group id="Group 8" o:spid="_x0000_s1029" style="position:absolute;top:3201;width:63096;height:7842" coordorigin=",-1143" coordsize="63096,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202" coordsize="21600,21600" o:spt="202" path="m,l,21600r21600,l21600,xe">
                    <v:stroke joinstyle="miter"/>
                    <v:path gradientshapeok="t" o:connecttype="rect"/>
                  </v:shapetype>
                  <v:shape id="Text Box 1" o:spid="_x0000_s1030" type="#_x0000_t202" style="position:absolute;width:13989;height:3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52716ED2" w14:textId="77777777" w:rsidR="006E5D03" w:rsidRPr="0090627C" w:rsidRDefault="006E5D03" w:rsidP="006E5D03">
                          <w:pPr>
                            <w:jc w:val="center"/>
                            <w:rPr>
                              <w:rFonts w:ascii="Century Gothic" w:hAnsi="Century Gothic"/>
                              <w:b/>
                              <w:bCs/>
                              <w:color w:val="0F243E" w:themeColor="text2" w:themeShade="80"/>
                              <w:spacing w:val="-20"/>
                              <w:sz w:val="40"/>
                              <w:szCs w:val="40"/>
                              <w14:textOutline w14:w="9525" w14:cap="rnd" w14:cmpd="sng" w14:algn="ctr">
                                <w14:solidFill>
                                  <w14:schemeClr w14:val="tx2">
                                    <w14:lumMod w14:val="50000"/>
                                  </w14:schemeClr>
                                </w14:solidFill>
                                <w14:prstDash w14:val="solid"/>
                                <w14:bevel/>
                              </w14:textOutline>
                            </w:rPr>
                          </w:pPr>
                          <w:r w:rsidRPr="0090627C">
                            <w:rPr>
                              <w:rFonts w:ascii="Century Gothic" w:hAnsi="Century Gothic"/>
                              <w:b/>
                              <w:bCs/>
                              <w:color w:val="0F243E" w:themeColor="text2" w:themeShade="80"/>
                              <w:spacing w:val="-20"/>
                              <w:sz w:val="40"/>
                              <w:szCs w:val="40"/>
                              <w14:textOutline w14:w="9525" w14:cap="rnd" w14:cmpd="sng" w14:algn="ctr">
                                <w14:solidFill>
                                  <w14:schemeClr w14:val="tx2">
                                    <w14:lumMod w14:val="50000"/>
                                  </w14:schemeClr>
                                </w14:solidFill>
                                <w14:prstDash w14:val="solid"/>
                                <w14:bevel/>
                              </w14:textOutline>
                            </w:rPr>
                            <w:t>COVID-19</w:t>
                          </w:r>
                        </w:p>
                      </w:txbxContent>
                    </v:textbox>
                  </v:shape>
                  <v:shape id="Text Box 4" o:spid="_x0000_s1031" type="#_x0000_t202" style="position:absolute;left:14559;top:-1143;width:48537;height:7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4ACB47B" w14:textId="7BBFBDB9" w:rsidR="00CD4592" w:rsidRPr="0090627C" w:rsidRDefault="00E86FB2" w:rsidP="00CD4592">
                          <w:pPr>
                            <w:jc w:val="left"/>
                            <w:rPr>
                              <w:rFonts w:ascii="Century Gothic" w:hAnsi="Century Gothic"/>
                              <w:b/>
                              <w:bCs/>
                              <w:color w:val="0F243E" w:themeColor="text2" w:themeShade="80"/>
                              <w:spacing w:val="-20"/>
                              <w:sz w:val="40"/>
                              <w:szCs w:val="40"/>
                              <w14:textOutline w14:w="9525" w14:cap="rnd" w14:cmpd="sng" w14:algn="ctr">
                                <w14:solidFill>
                                  <w14:schemeClr w14:val="tx2">
                                    <w14:lumMod w14:val="50000"/>
                                  </w14:schemeClr>
                                </w14:solidFill>
                                <w14:prstDash w14:val="solid"/>
                                <w14:bevel/>
                              </w14:textOutline>
                            </w:rPr>
                          </w:pPr>
                          <w:r>
                            <w:rPr>
                              <w:rFonts w:ascii="Century Gothic" w:hAnsi="Century Gothic"/>
                              <w:b/>
                              <w:bCs/>
                              <w:color w:val="FFFFFF" w:themeColor="background1"/>
                              <w:sz w:val="38"/>
                              <w:szCs w:val="38"/>
                            </w:rPr>
                            <w:t>Tenant Guidance:</w:t>
                          </w:r>
                          <w:r w:rsidR="00CD4592">
                            <w:rPr>
                              <w:rFonts w:ascii="Century Gothic" w:hAnsi="Century Gothic"/>
                              <w:b/>
                              <w:bCs/>
                              <w:color w:val="FFFFFF" w:themeColor="background1"/>
                              <w:sz w:val="36"/>
                              <w:szCs w:val="36"/>
                            </w:rPr>
                            <w:br/>
                          </w:r>
                          <w:r>
                            <w:rPr>
                              <w:rStyle w:val="SubtitleChar"/>
                            </w:rPr>
                            <w:t>Rental</w:t>
                          </w:r>
                          <w:r w:rsidR="00035316">
                            <w:rPr>
                              <w:rStyle w:val="SubtitleChar"/>
                            </w:rPr>
                            <w:t xml:space="preserve"> Repayment Plan</w:t>
                          </w:r>
                          <w:r>
                            <w:rPr>
                              <w:rStyle w:val="SubtitleChar"/>
                            </w:rPr>
                            <w:t>s</w:t>
                          </w:r>
                        </w:p>
                      </w:txbxContent>
                    </v:textbox>
                  </v:shape>
                </v:group>
                <w10:wrap anchorx="page"/>
              </v:group>
            </w:pict>
          </mc:Fallback>
        </mc:AlternateContent>
      </w:r>
      <w:bookmarkStart w:id="2" w:name="_heading=h.gjdgxs" w:colFirst="0" w:colLast="0"/>
      <w:bookmarkEnd w:id="2"/>
      <w:r w:rsidR="004327C0">
        <w:rPr>
          <w:rFonts w:ascii="Calibri" w:eastAsia="Calibri" w:hAnsi="Calibri" w:cs="Calibri"/>
          <w:sz w:val="22"/>
        </w:rPr>
        <w:t xml:space="preserve">Tens of millions of Americans are experiencing job loss, reduced hours, and reduced income due to the </w:t>
      </w:r>
      <w:r w:rsidR="00B165C3">
        <w:rPr>
          <w:rFonts w:ascii="Calibri" w:eastAsia="Calibri" w:hAnsi="Calibri" w:cs="Calibri"/>
          <w:sz w:val="22"/>
        </w:rPr>
        <w:t xml:space="preserve">economic effects </w:t>
      </w:r>
      <w:r w:rsidR="004327C0">
        <w:rPr>
          <w:rFonts w:ascii="Calibri" w:eastAsia="Calibri" w:hAnsi="Calibri" w:cs="Calibri"/>
          <w:sz w:val="22"/>
        </w:rPr>
        <w:t xml:space="preserve">of COVID-19.  </w:t>
      </w:r>
      <w:r w:rsidR="004327C0">
        <w:t xml:space="preserve">To mitigate the negative impacts of income loss, </w:t>
      </w:r>
      <w:r w:rsidR="00B165C3">
        <w:t xml:space="preserve">the </w:t>
      </w:r>
      <w:r w:rsidR="00B165C3" w:rsidRPr="00B165C3">
        <w:t>federal</w:t>
      </w:r>
      <w:r w:rsidR="00B165C3">
        <w:t xml:space="preserve"> government and </w:t>
      </w:r>
      <w:r w:rsidR="00B165C3" w:rsidRPr="00B165C3">
        <w:t xml:space="preserve">state and local </w:t>
      </w:r>
      <w:r w:rsidR="00B165C3">
        <w:t>governments</w:t>
      </w:r>
      <w:r w:rsidR="00B165C3" w:rsidRPr="00B165C3">
        <w:t xml:space="preserve"> </w:t>
      </w:r>
      <w:r w:rsidR="004327C0">
        <w:t xml:space="preserve">across the United States have imposed eviction </w:t>
      </w:r>
      <w:sdt>
        <w:sdtPr>
          <w:tag w:val="goog_rdk_0"/>
          <w:id w:val="-63798312"/>
        </w:sdtPr>
        <w:sdtEndPr/>
        <w:sdtContent/>
      </w:sdt>
      <w:r w:rsidR="004327C0">
        <w:t>moratoriums.</w:t>
      </w:r>
      <w:r w:rsidR="00B165C3">
        <w:t xml:space="preserve"> </w:t>
      </w:r>
      <w:r w:rsidR="00B41186">
        <w:t xml:space="preserve">The primary federal eviction moratorium for HUD-assisted housing mandated by the CARES Act expired on July 24, 2020. </w:t>
      </w:r>
      <w:r w:rsidR="00B165C3">
        <w:t>E</w:t>
      </w:r>
      <w:r w:rsidR="00B165C3" w:rsidRPr="00B165C3">
        <w:t xml:space="preserve">ven as </w:t>
      </w:r>
      <w:r w:rsidR="00B41186">
        <w:t>this or other</w:t>
      </w:r>
      <w:r w:rsidR="00B41186" w:rsidRPr="00B165C3">
        <w:t xml:space="preserve"> </w:t>
      </w:r>
      <w:r w:rsidR="00B165C3" w:rsidRPr="00B165C3">
        <w:t>federal moratori</w:t>
      </w:r>
      <w:r w:rsidR="00B165C3">
        <w:t>ums</w:t>
      </w:r>
      <w:r w:rsidR="00B165C3" w:rsidRPr="00B165C3">
        <w:t xml:space="preserve"> are lifted, state and local moratoriums may remain in place</w:t>
      </w:r>
      <w:r w:rsidR="00B165C3">
        <w:t>.</w:t>
      </w:r>
    </w:p>
    <w:p w14:paraId="4BC97B06" w14:textId="14EF915B" w:rsidR="00216CC5" w:rsidRPr="00FB5532" w:rsidRDefault="004327C0" w:rsidP="00216CC5">
      <w:pPr>
        <w:pStyle w:val="Heading1"/>
      </w:pPr>
      <w:r>
        <w:t>Engaging Landlords on Repayment Plans</w:t>
      </w:r>
    </w:p>
    <w:p w14:paraId="4EBEDFAC" w14:textId="266B1A0F" w:rsidR="008B2ADB" w:rsidRDefault="004327C0" w:rsidP="00B41186">
      <w:r>
        <w:t xml:space="preserve">If you are a tenant and have not been able to pay your rent since the </w:t>
      </w:r>
      <w:r w:rsidR="005B4772">
        <w:t xml:space="preserve">COVID-19 </w:t>
      </w:r>
      <w:r>
        <w:t>pandemic began, here are some key things to keep in mind as</w:t>
      </w:r>
      <w:sdt>
        <w:sdtPr>
          <w:tag w:val="goog_rdk_5"/>
          <w:id w:val="-620683239"/>
        </w:sdtPr>
        <w:sdtEndPr/>
        <w:sdtContent>
          <w:r>
            <w:t xml:space="preserve"> you</w:t>
          </w:r>
        </w:sdtContent>
      </w:sdt>
      <w:r>
        <w:t xml:space="preserve"> engage </w:t>
      </w:r>
      <w:sdt>
        <w:sdtPr>
          <w:tag w:val="goog_rdk_8"/>
          <w:id w:val="59219651"/>
        </w:sdtPr>
        <w:sdtEndPr/>
        <w:sdtContent>
          <w:r>
            <w:t xml:space="preserve">your </w:t>
          </w:r>
        </w:sdtContent>
      </w:sdt>
      <w:r>
        <w:t>landlord to establish a payment plan and stay housed.</w:t>
      </w:r>
    </w:p>
    <w:p w14:paraId="27B62861" w14:textId="0ECA05FF" w:rsidR="004327C0" w:rsidRDefault="004327C0" w:rsidP="004327C0">
      <w:pPr>
        <w:pStyle w:val="Heading2"/>
      </w:pPr>
      <w:r>
        <w:t>Be Proactive in Communication and Establish a Repayment Plan that Works for You</w:t>
      </w:r>
    </w:p>
    <w:p w14:paraId="00E9ED80" w14:textId="628057D0" w:rsidR="004327C0" w:rsidRPr="008B2ADB" w:rsidRDefault="004327C0" w:rsidP="00452E87">
      <w:pPr>
        <w:rPr>
          <w:rFonts w:eastAsia="Calibri" w:cs="Calibri"/>
          <w:color w:val="000000"/>
          <w:szCs w:val="18"/>
        </w:rPr>
      </w:pPr>
      <w:r>
        <w:t xml:space="preserve">The best connections to landlords are built on clear and transparent communication. Do not wait until the rent is due to let them know that you are experiencing challenges that impact your ability to pay rent. Say that you would like to talk with them about a repayment plan (examples below). As you begin working with your landlord on a repayment plan, establish a plan that works for you and </w:t>
      </w:r>
      <w:r w:rsidR="00B165C3">
        <w:t xml:space="preserve">do not </w:t>
      </w:r>
      <w:r w:rsidR="007C7BB8">
        <w:t>agree</w:t>
      </w:r>
      <w:r w:rsidR="00B165C3">
        <w:t xml:space="preserve"> to</w:t>
      </w:r>
      <w:r w:rsidR="007C7BB8">
        <w:t xml:space="preserve"> </w:t>
      </w:r>
      <w:r>
        <w:t xml:space="preserve">payment amounts or schedules that you </w:t>
      </w:r>
      <w:r w:rsidR="00B165C3">
        <w:t xml:space="preserve">are unable to </w:t>
      </w:r>
      <w:r>
        <w:t xml:space="preserve">support. A potential script is attached on the </w:t>
      </w:r>
      <w:r w:rsidR="000D6523">
        <w:t xml:space="preserve">next </w:t>
      </w:r>
      <w:r>
        <w:t>page.</w:t>
      </w:r>
      <w:r w:rsidR="004064D0">
        <w:t xml:space="preserve"> (Note: In most cases a landlord is not required to agree to a rent repayment plan.)</w:t>
      </w:r>
    </w:p>
    <w:p w14:paraId="5AD0D15E" w14:textId="28425201" w:rsidR="007C7BB8" w:rsidRPr="00452E87" w:rsidRDefault="004327C0" w:rsidP="008B2ADB">
      <w:pPr>
        <w:pStyle w:val="ListParagraph"/>
        <w:numPr>
          <w:ilvl w:val="0"/>
          <w:numId w:val="13"/>
        </w:numPr>
        <w:pBdr>
          <w:top w:val="nil"/>
          <w:left w:val="nil"/>
          <w:bottom w:val="nil"/>
          <w:right w:val="nil"/>
          <w:between w:val="nil"/>
        </w:pBdr>
        <w:spacing w:after="0" w:line="240" w:lineRule="auto"/>
        <w:jc w:val="left"/>
        <w:rPr>
          <w:rFonts w:eastAsia="Calibri" w:cs="Calibri"/>
          <w:color w:val="000000"/>
          <w:szCs w:val="18"/>
        </w:rPr>
      </w:pPr>
      <w:r w:rsidRPr="008B2ADB">
        <w:rPr>
          <w:rFonts w:eastAsia="Calibri" w:cs="Calibri"/>
          <w:b/>
          <w:color w:val="000000"/>
          <w:szCs w:val="18"/>
        </w:rPr>
        <w:t>Sample Repayment Agreement</w:t>
      </w:r>
      <w:r w:rsidR="007C7BB8">
        <w:rPr>
          <w:rFonts w:eastAsia="Calibri" w:cs="Calibri"/>
          <w:b/>
          <w:color w:val="000000"/>
          <w:szCs w:val="18"/>
        </w:rPr>
        <w:t>s</w:t>
      </w:r>
      <w:r w:rsidRPr="008B2ADB">
        <w:rPr>
          <w:szCs w:val="18"/>
        </w:rPr>
        <w:t>:</w:t>
      </w:r>
    </w:p>
    <w:p w14:paraId="1350BB4B" w14:textId="33BFE829" w:rsidR="007C7BB8" w:rsidRDefault="00713ADA" w:rsidP="007C7BB8">
      <w:pPr>
        <w:pBdr>
          <w:top w:val="nil"/>
          <w:left w:val="nil"/>
          <w:bottom w:val="nil"/>
          <w:right w:val="nil"/>
          <w:between w:val="nil"/>
        </w:pBdr>
        <w:spacing w:after="0" w:line="240" w:lineRule="auto"/>
        <w:ind w:left="720"/>
        <w:jc w:val="left"/>
        <w:rPr>
          <w:rFonts w:eastAsia="Calibri" w:cs="Calibri"/>
          <w:color w:val="000000"/>
          <w:szCs w:val="18"/>
        </w:rPr>
      </w:pPr>
      <w:hyperlink r:id="rId7" w:history="1">
        <w:r w:rsidR="007C7BB8" w:rsidRPr="00AE20BE">
          <w:rPr>
            <w:rStyle w:val="Hyperlink"/>
            <w:rFonts w:eastAsia="Calibri" w:cs="Calibri"/>
            <w:szCs w:val="18"/>
          </w:rPr>
          <w:t>https://www.hud.gov/sites/documents/DOC_35535.PDF</w:t>
        </w:r>
      </w:hyperlink>
    </w:p>
    <w:p w14:paraId="2948FF9F" w14:textId="07ACAC42" w:rsidR="004327C0" w:rsidRPr="00452E87" w:rsidRDefault="00713ADA" w:rsidP="00452E87">
      <w:pPr>
        <w:pBdr>
          <w:top w:val="nil"/>
          <w:left w:val="nil"/>
          <w:bottom w:val="nil"/>
          <w:right w:val="nil"/>
          <w:between w:val="nil"/>
        </w:pBdr>
        <w:spacing w:after="0" w:line="240" w:lineRule="auto"/>
        <w:ind w:left="720"/>
        <w:jc w:val="left"/>
        <w:rPr>
          <w:rFonts w:eastAsia="Calibri" w:cs="Calibri"/>
          <w:color w:val="000000"/>
          <w:szCs w:val="18"/>
        </w:rPr>
      </w:pPr>
      <w:hyperlink r:id="rId8" w:history="1">
        <w:r w:rsidR="007C7BB8" w:rsidRPr="007C7BB8">
          <w:rPr>
            <w:rStyle w:val="Hyperlink"/>
            <w:rFonts w:eastAsia="Calibri" w:cs="Calibri"/>
            <w:szCs w:val="18"/>
          </w:rPr>
          <w:t>http://www.mnhousing.gov/get/MHFA_017809</w:t>
        </w:r>
      </w:hyperlink>
    </w:p>
    <w:p w14:paraId="70018687" w14:textId="77777777" w:rsidR="004327C0" w:rsidRDefault="004327C0" w:rsidP="00216CC5">
      <w:pPr>
        <w:rPr>
          <w:noProof/>
        </w:rPr>
      </w:pPr>
    </w:p>
    <w:p w14:paraId="7E52A072" w14:textId="6CBF841F" w:rsidR="004327C0" w:rsidRDefault="004327C0" w:rsidP="004327C0">
      <w:pPr>
        <w:pStyle w:val="Heading2"/>
      </w:pPr>
      <w:r>
        <w:t>L</w:t>
      </w:r>
      <w:sdt>
        <w:sdtPr>
          <w:tag w:val="goog_rdk_24"/>
          <w:id w:val="1424460155"/>
        </w:sdtPr>
        <w:sdtEndPr/>
        <w:sdtContent/>
      </w:sdt>
      <w:r>
        <w:t>ean on Your Network and Believe in Your Strengths</w:t>
      </w:r>
    </w:p>
    <w:p w14:paraId="42E23431" w14:textId="77777777" w:rsidR="004327C0" w:rsidRDefault="004327C0" w:rsidP="004327C0">
      <w:r>
        <w:t xml:space="preserve">Staying housed in a time of crisis is difficult and can stretch a lot of personal resources, not just your finances. When looking to set up a repayment plan, you might want to include someone from your personal network in that process. Take this time to stay positive and build on your strengths and assets. </w:t>
      </w:r>
    </w:p>
    <w:p w14:paraId="7AF92286" w14:textId="40B952CA" w:rsidR="004327C0" w:rsidRPr="008B2ADB" w:rsidRDefault="004327C0" w:rsidP="004327C0">
      <w:pPr>
        <w:pStyle w:val="ListParagraph"/>
        <w:numPr>
          <w:ilvl w:val="0"/>
          <w:numId w:val="12"/>
        </w:numPr>
        <w:jc w:val="left"/>
      </w:pPr>
      <w:r w:rsidRPr="008B2ADB">
        <w:rPr>
          <w:b/>
          <w:bCs/>
        </w:rPr>
        <w:t>HHS COVID Mental Health Resources:</w:t>
      </w:r>
      <w:r>
        <w:t xml:space="preserve"> </w:t>
      </w:r>
      <w:hyperlink r:id="rId9" w:history="1">
        <w:r w:rsidR="008B2ADB" w:rsidRPr="00FD2AAE">
          <w:rPr>
            <w:rStyle w:val="Hyperlink"/>
          </w:rPr>
          <w:t>https://www.hhs.gov/coronavirus/mental-health-and-coping/index.html</w:t>
        </w:r>
      </w:hyperlink>
    </w:p>
    <w:p w14:paraId="3460B3CD" w14:textId="77777777" w:rsidR="008B2ADB" w:rsidRDefault="008B2ADB" w:rsidP="008B2ADB">
      <w:pPr>
        <w:pStyle w:val="ListParagraph"/>
        <w:jc w:val="left"/>
      </w:pPr>
    </w:p>
    <w:p w14:paraId="6CAF6E39" w14:textId="42AE7002" w:rsidR="004327C0" w:rsidRDefault="004327C0" w:rsidP="008B2ADB">
      <w:pPr>
        <w:pStyle w:val="ListParagraph"/>
        <w:numPr>
          <w:ilvl w:val="0"/>
          <w:numId w:val="12"/>
        </w:numPr>
        <w:jc w:val="left"/>
        <w:rPr>
          <w:noProof/>
        </w:rPr>
      </w:pPr>
      <w:r w:rsidRPr="008B2ADB">
        <w:rPr>
          <w:b/>
          <w:bCs/>
        </w:rPr>
        <w:t>CDC Mental Health Guidance</w:t>
      </w:r>
      <w:r w:rsidRPr="008B2ADB">
        <w:t xml:space="preserve">: </w:t>
      </w:r>
      <w:hyperlink r:id="rId10">
        <w:r w:rsidRPr="008B2ADB">
          <w:rPr>
            <w:color w:val="0000FF"/>
            <w:u w:val="single"/>
          </w:rPr>
          <w:t>https://www.cdc.gov/coronavirus/2019-ncov/daily-life-coping/managing-stress-anxiety.html</w:t>
        </w:r>
      </w:hyperlink>
    </w:p>
    <w:p w14:paraId="39089431" w14:textId="77777777" w:rsidR="00740374" w:rsidRDefault="00740374" w:rsidP="00FB5532">
      <w:pPr>
        <w:rPr>
          <w:noProof/>
        </w:rPr>
        <w:sectPr w:rsidR="00740374" w:rsidSect="00740374">
          <w:footerReference w:type="even" r:id="rId11"/>
          <w:footerReference w:type="default" r:id="rId12"/>
          <w:pgSz w:w="12240" w:h="15840"/>
          <w:pgMar w:top="3168" w:right="1008" w:bottom="1440" w:left="1008" w:header="144" w:footer="144" w:gutter="0"/>
          <w:pgNumType w:start="1"/>
          <w:cols w:space="720"/>
          <w:docGrid w:linePitch="326"/>
        </w:sectPr>
      </w:pPr>
    </w:p>
    <w:p w14:paraId="66F6E262" w14:textId="21979EC4" w:rsidR="004327C0" w:rsidRDefault="004327C0" w:rsidP="004327C0">
      <w:pPr>
        <w:pBdr>
          <w:top w:val="nil"/>
          <w:left w:val="nil"/>
          <w:bottom w:val="nil"/>
          <w:right w:val="nil"/>
          <w:between w:val="nil"/>
        </w:pBdr>
        <w:spacing w:after="0" w:line="240" w:lineRule="auto"/>
        <w:jc w:val="left"/>
        <w:rPr>
          <w:rFonts w:eastAsia="Calibri" w:cs="Calibri"/>
          <w:color w:val="000000"/>
          <w:sz w:val="20"/>
          <w:szCs w:val="20"/>
        </w:rPr>
      </w:pPr>
      <w:r>
        <w:rPr>
          <w:rFonts w:eastAsia="Calibri" w:cs="Calibri"/>
          <w:color w:val="000000"/>
          <w:sz w:val="20"/>
          <w:szCs w:val="20"/>
        </w:rPr>
        <w:lastRenderedPageBreak/>
        <w:t xml:space="preserve">Example Script </w:t>
      </w:r>
    </w:p>
    <w:p w14:paraId="50B281AB" w14:textId="257C54F7" w:rsidR="004327C0" w:rsidRDefault="00B41186" w:rsidP="004327C0">
      <w:pPr>
        <w:pBdr>
          <w:top w:val="nil"/>
          <w:left w:val="nil"/>
          <w:bottom w:val="nil"/>
          <w:right w:val="nil"/>
          <w:between w:val="nil"/>
        </w:pBdr>
        <w:spacing w:after="0" w:line="240" w:lineRule="auto"/>
        <w:jc w:val="left"/>
        <w:rPr>
          <w:rFonts w:eastAsia="Calibri" w:cs="Calibri"/>
          <w:color w:val="000000"/>
          <w:sz w:val="20"/>
          <w:szCs w:val="20"/>
        </w:rPr>
      </w:pPr>
      <w:r>
        <w:rPr>
          <w:rFonts w:eastAsia="Calibri" w:cs="Calibri"/>
          <w:color w:val="000000"/>
          <w:sz w:val="20"/>
          <w:szCs w:val="20"/>
        </w:rPr>
        <w:t>[Note: It is solely the responsibility of the tenant to initiate and submit such a request.]</w:t>
      </w:r>
    </w:p>
    <w:p w14:paraId="15E16660" w14:textId="03211F69" w:rsidR="004327C0" w:rsidRDefault="004327C0" w:rsidP="004327C0">
      <w:pPr>
        <w:pBdr>
          <w:top w:val="nil"/>
          <w:left w:val="nil"/>
          <w:bottom w:val="nil"/>
          <w:right w:val="nil"/>
          <w:between w:val="nil"/>
        </w:pBdr>
        <w:spacing w:after="0" w:line="240" w:lineRule="auto"/>
        <w:jc w:val="left"/>
        <w:rPr>
          <w:rFonts w:eastAsia="Calibri" w:cs="Calibri"/>
          <w:color w:val="000000"/>
          <w:sz w:val="20"/>
          <w:szCs w:val="20"/>
        </w:rPr>
      </w:pPr>
    </w:p>
    <w:p w14:paraId="28BEAAE8" w14:textId="297F6CAC" w:rsidR="004327C0" w:rsidRDefault="004327C0" w:rsidP="004327C0">
      <w:pPr>
        <w:pBdr>
          <w:top w:val="nil"/>
          <w:left w:val="nil"/>
          <w:bottom w:val="nil"/>
          <w:right w:val="nil"/>
          <w:between w:val="nil"/>
        </w:pBdr>
        <w:spacing w:after="0" w:line="240" w:lineRule="auto"/>
        <w:jc w:val="left"/>
        <w:rPr>
          <w:rFonts w:eastAsia="Calibri" w:cs="Calibri"/>
          <w:color w:val="000000"/>
          <w:sz w:val="20"/>
          <w:szCs w:val="20"/>
        </w:rPr>
      </w:pPr>
      <w:r>
        <w:rPr>
          <w:rFonts w:eastAsia="Calibri" w:cs="Calibri"/>
          <w:color w:val="000000"/>
          <w:sz w:val="20"/>
          <w:szCs w:val="20"/>
        </w:rPr>
        <w:t xml:space="preserve">Dear __________________, </w:t>
      </w:r>
    </w:p>
    <w:p w14:paraId="492549AF" w14:textId="36888EAC" w:rsidR="004327C0" w:rsidRDefault="004327C0" w:rsidP="004327C0">
      <w:pPr>
        <w:pBdr>
          <w:top w:val="nil"/>
          <w:left w:val="nil"/>
          <w:bottom w:val="nil"/>
          <w:right w:val="nil"/>
          <w:between w:val="nil"/>
        </w:pBdr>
        <w:spacing w:after="0" w:line="240" w:lineRule="auto"/>
        <w:jc w:val="left"/>
        <w:rPr>
          <w:rFonts w:eastAsia="Calibri" w:cs="Calibri"/>
          <w:color w:val="000000"/>
          <w:sz w:val="20"/>
          <w:szCs w:val="20"/>
        </w:rPr>
      </w:pPr>
    </w:p>
    <w:p w14:paraId="2FD63CFE" w14:textId="77777777" w:rsidR="004327C0" w:rsidRDefault="004327C0" w:rsidP="004327C0">
      <w:pPr>
        <w:pBdr>
          <w:top w:val="nil"/>
          <w:left w:val="nil"/>
          <w:bottom w:val="nil"/>
          <w:right w:val="nil"/>
          <w:between w:val="nil"/>
        </w:pBdr>
        <w:spacing w:after="0" w:line="240" w:lineRule="auto"/>
        <w:jc w:val="left"/>
        <w:rPr>
          <w:rFonts w:eastAsia="Calibri" w:cs="Calibri"/>
          <w:color w:val="000000"/>
          <w:sz w:val="20"/>
          <w:szCs w:val="20"/>
        </w:rPr>
      </w:pPr>
    </w:p>
    <w:p w14:paraId="612932D7" w14:textId="7F89DD2C" w:rsidR="004327C0" w:rsidRPr="00F11AF9" w:rsidRDefault="004327C0" w:rsidP="004327C0">
      <w:pPr>
        <w:pBdr>
          <w:top w:val="nil"/>
          <w:left w:val="nil"/>
          <w:bottom w:val="nil"/>
          <w:right w:val="nil"/>
          <w:between w:val="nil"/>
        </w:pBdr>
        <w:spacing w:after="0" w:line="240" w:lineRule="auto"/>
        <w:jc w:val="left"/>
        <w:rPr>
          <w:rFonts w:eastAsia="Calibri" w:cs="Calibri"/>
          <w:color w:val="000000"/>
          <w:sz w:val="20"/>
          <w:szCs w:val="20"/>
        </w:rPr>
      </w:pPr>
      <w:r w:rsidRPr="00F11AF9">
        <w:rPr>
          <w:rFonts w:eastAsia="Calibri" w:cs="Calibri"/>
          <w:color w:val="000000"/>
          <w:sz w:val="20"/>
          <w:szCs w:val="20"/>
        </w:rPr>
        <w:t xml:space="preserve">My name is _____________. I am your tenant living at: </w:t>
      </w:r>
    </w:p>
    <w:p w14:paraId="049042C4" w14:textId="77777777" w:rsidR="004327C0" w:rsidRPr="00F11AF9" w:rsidRDefault="004327C0" w:rsidP="004327C0">
      <w:pPr>
        <w:pBdr>
          <w:top w:val="nil"/>
          <w:left w:val="nil"/>
          <w:bottom w:val="nil"/>
          <w:right w:val="nil"/>
          <w:between w:val="nil"/>
        </w:pBdr>
        <w:spacing w:after="0" w:line="240" w:lineRule="auto"/>
        <w:jc w:val="left"/>
        <w:rPr>
          <w:rFonts w:eastAsia="Calibri" w:cs="Calibri"/>
          <w:color w:val="000000"/>
          <w:sz w:val="20"/>
          <w:szCs w:val="20"/>
        </w:rPr>
      </w:pPr>
      <w:r w:rsidRPr="00F11AF9">
        <w:rPr>
          <w:rFonts w:eastAsia="Calibri" w:cs="Calibri"/>
          <w:color w:val="000000"/>
          <w:sz w:val="20"/>
          <w:szCs w:val="20"/>
        </w:rPr>
        <w:t>_________________________________________________________________(Address).</w:t>
      </w:r>
    </w:p>
    <w:p w14:paraId="2D5E18D2" w14:textId="77777777" w:rsidR="004327C0" w:rsidRPr="00F11AF9" w:rsidRDefault="004327C0" w:rsidP="004327C0">
      <w:pPr>
        <w:pBdr>
          <w:top w:val="nil"/>
          <w:left w:val="nil"/>
          <w:bottom w:val="nil"/>
          <w:right w:val="nil"/>
          <w:between w:val="nil"/>
        </w:pBdr>
        <w:spacing w:after="0" w:line="240" w:lineRule="auto"/>
        <w:jc w:val="left"/>
        <w:rPr>
          <w:rFonts w:eastAsia="Calibri" w:cs="Calibri"/>
          <w:color w:val="000000"/>
          <w:sz w:val="20"/>
          <w:szCs w:val="20"/>
        </w:rPr>
      </w:pPr>
    </w:p>
    <w:p w14:paraId="0DEAEBEF" w14:textId="5AF9E0F0" w:rsidR="004327C0" w:rsidRDefault="004327C0" w:rsidP="004327C0">
      <w:pPr>
        <w:pBdr>
          <w:top w:val="nil"/>
          <w:left w:val="nil"/>
          <w:bottom w:val="nil"/>
          <w:right w:val="nil"/>
          <w:between w:val="nil"/>
        </w:pBdr>
        <w:spacing w:after="0" w:line="240" w:lineRule="auto"/>
        <w:jc w:val="left"/>
        <w:rPr>
          <w:rFonts w:eastAsia="Calibri" w:cs="Calibri"/>
          <w:color w:val="000000"/>
          <w:sz w:val="20"/>
          <w:szCs w:val="20"/>
        </w:rPr>
      </w:pPr>
      <w:r w:rsidRPr="00F11AF9">
        <w:rPr>
          <w:rFonts w:eastAsia="Calibri" w:cs="Calibri"/>
          <w:color w:val="000000"/>
          <w:sz w:val="20"/>
          <w:szCs w:val="20"/>
        </w:rPr>
        <w:t xml:space="preserve">Like so many people right now, I have lost income due to the coronavirus pandemic. I am doing everything I can to find work and financial assistance. I have done </w:t>
      </w:r>
      <w:proofErr w:type="gramStart"/>
      <w:r w:rsidRPr="00F11AF9">
        <w:rPr>
          <w:rFonts w:eastAsia="Calibri" w:cs="Calibri"/>
          <w:color w:val="000000"/>
          <w:sz w:val="20"/>
          <w:szCs w:val="20"/>
        </w:rPr>
        <w:t>all of</w:t>
      </w:r>
      <w:proofErr w:type="gramEnd"/>
      <w:r w:rsidRPr="00F11AF9">
        <w:rPr>
          <w:rFonts w:eastAsia="Calibri" w:cs="Calibri"/>
          <w:color w:val="000000"/>
          <w:sz w:val="20"/>
          <w:szCs w:val="20"/>
        </w:rPr>
        <w:t xml:space="preserve"> the following </w:t>
      </w:r>
      <w:r w:rsidR="000D6523">
        <w:rPr>
          <w:rFonts w:eastAsia="Calibri" w:cs="Calibri"/>
          <w:color w:val="000000"/>
          <w:sz w:val="20"/>
          <w:szCs w:val="20"/>
        </w:rPr>
        <w:t>[</w:t>
      </w:r>
      <w:r w:rsidRPr="00F11AF9">
        <w:rPr>
          <w:rFonts w:eastAsia="Calibri" w:cs="Calibri"/>
          <w:color w:val="000000"/>
          <w:sz w:val="20"/>
          <w:szCs w:val="20"/>
        </w:rPr>
        <w:t>include what you have done like: applied for unemployment, engaged social service agencies for emergency assistance, applied for other benefits, applied for X number of jobs, etc.</w:t>
      </w:r>
      <w:r w:rsidR="000D6523">
        <w:rPr>
          <w:rFonts w:eastAsia="Calibri" w:cs="Calibri"/>
          <w:color w:val="000000"/>
          <w:sz w:val="20"/>
          <w:szCs w:val="20"/>
        </w:rPr>
        <w:t>]</w:t>
      </w:r>
    </w:p>
    <w:p w14:paraId="0869F9C8" w14:textId="77777777" w:rsidR="004327C0" w:rsidRPr="00F11AF9" w:rsidRDefault="004327C0" w:rsidP="004327C0">
      <w:pPr>
        <w:pBdr>
          <w:top w:val="nil"/>
          <w:left w:val="nil"/>
          <w:bottom w:val="nil"/>
          <w:right w:val="nil"/>
          <w:between w:val="nil"/>
        </w:pBdr>
        <w:spacing w:after="0" w:line="240" w:lineRule="auto"/>
        <w:jc w:val="left"/>
        <w:rPr>
          <w:rFonts w:eastAsia="Calibri" w:cs="Calibri"/>
          <w:color w:val="000000"/>
          <w:sz w:val="20"/>
          <w:szCs w:val="20"/>
        </w:rPr>
      </w:pPr>
    </w:p>
    <w:p w14:paraId="64A02BD8" w14:textId="77777777" w:rsidR="004327C0" w:rsidRPr="00F11AF9" w:rsidRDefault="004327C0" w:rsidP="004327C0">
      <w:pPr>
        <w:pBdr>
          <w:left w:val="nil"/>
          <w:bottom w:val="nil"/>
          <w:right w:val="nil"/>
          <w:between w:val="nil"/>
        </w:pBdr>
        <w:spacing w:after="0" w:line="480" w:lineRule="auto"/>
        <w:jc w:val="left"/>
        <w:rPr>
          <w:rFonts w:eastAsia="Calibri" w:cs="Calibri"/>
          <w:color w:val="000000"/>
          <w:sz w:val="20"/>
          <w:szCs w:val="20"/>
        </w:rPr>
      </w:pPr>
      <w:r w:rsidRPr="00F11AF9">
        <w:rPr>
          <w:rFonts w:eastAsia="Calibri" w:cs="Calibri"/>
          <w:color w:val="000000"/>
          <w:sz w:val="20"/>
          <w:szCs w:val="20"/>
        </w:rPr>
        <w:t>____________________________________________________</w:t>
      </w:r>
      <w:r>
        <w:rPr>
          <w:rFonts w:eastAsia="Calibri" w:cs="Calibri"/>
          <w:color w:val="000000"/>
          <w:sz w:val="20"/>
          <w:szCs w:val="20"/>
        </w:rPr>
        <w:t>_____________________</w:t>
      </w:r>
    </w:p>
    <w:p w14:paraId="6FBEF487" w14:textId="77777777" w:rsidR="004327C0" w:rsidRPr="00F11AF9" w:rsidRDefault="004327C0" w:rsidP="004327C0">
      <w:pPr>
        <w:pBdr>
          <w:left w:val="nil"/>
          <w:bottom w:val="nil"/>
          <w:right w:val="nil"/>
          <w:between w:val="nil"/>
        </w:pBdr>
        <w:spacing w:after="0" w:line="480" w:lineRule="auto"/>
        <w:jc w:val="left"/>
        <w:rPr>
          <w:rFonts w:eastAsia="Calibri" w:cs="Calibri"/>
          <w:color w:val="000000"/>
          <w:sz w:val="20"/>
          <w:szCs w:val="20"/>
        </w:rPr>
      </w:pPr>
      <w:r w:rsidRPr="00F11AF9">
        <w:rPr>
          <w:rFonts w:eastAsia="Calibri" w:cs="Calibri"/>
          <w:color w:val="000000"/>
          <w:sz w:val="20"/>
          <w:szCs w:val="20"/>
        </w:rPr>
        <w:t>_________________________________________________________________________</w:t>
      </w:r>
    </w:p>
    <w:p w14:paraId="0BB7D0F0" w14:textId="77777777" w:rsidR="004327C0" w:rsidRPr="00F11AF9" w:rsidRDefault="004327C0" w:rsidP="004327C0">
      <w:pPr>
        <w:pBdr>
          <w:left w:val="nil"/>
          <w:bottom w:val="nil"/>
          <w:right w:val="nil"/>
          <w:between w:val="nil"/>
        </w:pBdr>
        <w:spacing w:after="0" w:line="480" w:lineRule="auto"/>
        <w:jc w:val="left"/>
        <w:rPr>
          <w:rFonts w:eastAsia="Calibri" w:cs="Calibri"/>
          <w:color w:val="000000"/>
          <w:sz w:val="20"/>
          <w:szCs w:val="20"/>
        </w:rPr>
      </w:pPr>
      <w:r w:rsidRPr="00F11AF9">
        <w:rPr>
          <w:rFonts w:eastAsia="Calibri" w:cs="Calibri"/>
          <w:color w:val="000000"/>
          <w:sz w:val="20"/>
          <w:szCs w:val="20"/>
        </w:rPr>
        <w:t>_________________________________________________________________________</w:t>
      </w:r>
    </w:p>
    <w:p w14:paraId="25D73E43" w14:textId="77777777" w:rsidR="004327C0" w:rsidRPr="00F11AF9" w:rsidRDefault="004327C0" w:rsidP="004327C0">
      <w:pPr>
        <w:rPr>
          <w:sz w:val="20"/>
          <w:szCs w:val="20"/>
        </w:rPr>
      </w:pPr>
    </w:p>
    <w:p w14:paraId="4D7C5739" w14:textId="464C0997" w:rsidR="004327C0" w:rsidRPr="00F11AF9" w:rsidRDefault="000D6523" w:rsidP="004327C0">
      <w:pPr>
        <w:rPr>
          <w:sz w:val="20"/>
          <w:szCs w:val="20"/>
        </w:rPr>
      </w:pPr>
      <w:r>
        <w:rPr>
          <w:sz w:val="20"/>
          <w:szCs w:val="20"/>
        </w:rPr>
        <w:t>However,</w:t>
      </w:r>
      <w:r w:rsidRPr="00F11AF9">
        <w:rPr>
          <w:sz w:val="20"/>
          <w:szCs w:val="20"/>
        </w:rPr>
        <w:t xml:space="preserve"> </w:t>
      </w:r>
      <w:r w:rsidR="004327C0" w:rsidRPr="00F11AF9">
        <w:rPr>
          <w:sz w:val="20"/>
          <w:szCs w:val="20"/>
        </w:rPr>
        <w:t>I am still struggling right now. I may not be able to pay my rent in full on time in the coming months.</w:t>
      </w:r>
    </w:p>
    <w:p w14:paraId="362AF91A" w14:textId="77777777" w:rsidR="004327C0" w:rsidRPr="00F11AF9" w:rsidRDefault="004327C0" w:rsidP="004327C0">
      <w:pPr>
        <w:jc w:val="left"/>
        <w:rPr>
          <w:sz w:val="20"/>
          <w:szCs w:val="20"/>
        </w:rPr>
      </w:pPr>
      <w:r w:rsidRPr="00F11AF9">
        <w:rPr>
          <w:sz w:val="20"/>
          <w:szCs w:val="20"/>
        </w:rPr>
        <w:t>I would like to work with you to establish a reasonable rent repayment plan so you will get rent and I will be able to keep my housing. I would be happy to meet (by phone, video call, or another platform, or over e-mail) to discuss options for payment. You can reach me at this phone number or e-mail address: _____________________</w:t>
      </w:r>
      <w:r>
        <w:rPr>
          <w:sz w:val="20"/>
          <w:szCs w:val="20"/>
        </w:rPr>
        <w:t>____________________</w:t>
      </w:r>
    </w:p>
    <w:p w14:paraId="29A33AA8" w14:textId="6E18C1F1" w:rsidR="004327C0" w:rsidRPr="00F11AF9" w:rsidRDefault="004327C0" w:rsidP="004327C0">
      <w:pPr>
        <w:rPr>
          <w:sz w:val="20"/>
          <w:szCs w:val="20"/>
        </w:rPr>
      </w:pPr>
      <w:r w:rsidRPr="00F11AF9">
        <w:rPr>
          <w:sz w:val="20"/>
          <w:szCs w:val="20"/>
        </w:rPr>
        <w:t>I understand that more assistance may become available to landlords and tenants. I will apply for any programs that are available to me.</w:t>
      </w:r>
    </w:p>
    <w:p w14:paraId="760DFB32" w14:textId="77777777" w:rsidR="004327C0" w:rsidRPr="00261B44" w:rsidRDefault="004327C0" w:rsidP="004327C0">
      <w:pPr>
        <w:rPr>
          <w:sz w:val="20"/>
          <w:szCs w:val="20"/>
        </w:rPr>
      </w:pPr>
      <w:r w:rsidRPr="00F11AF9">
        <w:rPr>
          <w:sz w:val="20"/>
          <w:szCs w:val="20"/>
        </w:rPr>
        <w:t>I really hope we can work together through this difficult moment. I look forward</w:t>
      </w:r>
      <w:r>
        <w:rPr>
          <w:sz w:val="20"/>
          <w:szCs w:val="20"/>
        </w:rPr>
        <w:t xml:space="preserve"> to hearing from you.</w:t>
      </w:r>
    </w:p>
    <w:p w14:paraId="116AA7E6" w14:textId="77777777" w:rsidR="004327C0" w:rsidRPr="00261B44" w:rsidRDefault="004327C0" w:rsidP="004327C0">
      <w:pPr>
        <w:rPr>
          <w:sz w:val="20"/>
          <w:szCs w:val="20"/>
        </w:rPr>
      </w:pPr>
      <w:r w:rsidRPr="00261B44">
        <w:rPr>
          <w:sz w:val="20"/>
          <w:szCs w:val="20"/>
        </w:rPr>
        <w:t>Sincerely,</w:t>
      </w:r>
    </w:p>
    <w:p w14:paraId="43B7EA69" w14:textId="77777777" w:rsidR="004327C0" w:rsidRPr="00261B44" w:rsidRDefault="004327C0" w:rsidP="004327C0">
      <w:pPr>
        <w:rPr>
          <w:sz w:val="20"/>
          <w:szCs w:val="20"/>
        </w:rPr>
      </w:pPr>
    </w:p>
    <w:p w14:paraId="01A89F68" w14:textId="77777777" w:rsidR="004327C0" w:rsidRPr="00261B44" w:rsidRDefault="004327C0" w:rsidP="004327C0">
      <w:pPr>
        <w:rPr>
          <w:sz w:val="20"/>
          <w:szCs w:val="20"/>
        </w:rPr>
      </w:pPr>
      <w:r w:rsidRPr="00261B44">
        <w:rPr>
          <w:sz w:val="20"/>
          <w:szCs w:val="20"/>
        </w:rPr>
        <w:t>_____</w:t>
      </w:r>
      <w:r>
        <w:rPr>
          <w:sz w:val="20"/>
          <w:szCs w:val="20"/>
        </w:rPr>
        <w:t>______________________________</w:t>
      </w:r>
      <w:r w:rsidRPr="00261B44">
        <w:rPr>
          <w:sz w:val="20"/>
          <w:szCs w:val="20"/>
        </w:rPr>
        <w:t xml:space="preserve">    </w:t>
      </w:r>
      <w:r w:rsidRPr="00261B44">
        <w:rPr>
          <w:sz w:val="20"/>
          <w:szCs w:val="20"/>
        </w:rPr>
        <w:tab/>
      </w:r>
      <w:r w:rsidRPr="00261B44">
        <w:rPr>
          <w:sz w:val="20"/>
          <w:szCs w:val="20"/>
        </w:rPr>
        <w:tab/>
        <w:t>_______________________</w:t>
      </w:r>
    </w:p>
    <w:p w14:paraId="2802BCE3" w14:textId="4C54E8E3" w:rsidR="004327C0" w:rsidRDefault="004327C0" w:rsidP="004327C0">
      <w:pPr>
        <w:rPr>
          <w:sz w:val="20"/>
          <w:szCs w:val="20"/>
        </w:rPr>
      </w:pPr>
      <w:r w:rsidRPr="00261B44">
        <w:rPr>
          <w:sz w:val="20"/>
          <w:szCs w:val="20"/>
        </w:rPr>
        <w:t>Tenant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 Signed</w:t>
      </w:r>
    </w:p>
    <w:p w14:paraId="7077397C" w14:textId="28E52EE7" w:rsidR="004327C0" w:rsidRDefault="004327C0" w:rsidP="004327C0">
      <w:pPr>
        <w:rPr>
          <w:sz w:val="20"/>
          <w:szCs w:val="20"/>
        </w:rPr>
      </w:pPr>
    </w:p>
    <w:p w14:paraId="7B451A46" w14:textId="250DDEC6" w:rsidR="004327C0" w:rsidRDefault="004327C0" w:rsidP="004327C0">
      <w:pPr>
        <w:jc w:val="left"/>
        <w:rPr>
          <w:sz w:val="20"/>
          <w:szCs w:val="20"/>
        </w:rPr>
      </w:pPr>
      <w:r>
        <w:rPr>
          <w:sz w:val="20"/>
          <w:szCs w:val="20"/>
        </w:rPr>
        <w:br w:type="page"/>
      </w:r>
    </w:p>
    <w:sdt>
      <w:sdtPr>
        <w:rPr>
          <w:noProof/>
        </w:rPr>
        <w:tag w:val="goog_rdk_28"/>
        <w:id w:val="15666388"/>
      </w:sdtPr>
      <w:sdtEndPr/>
      <w:sdtContent>
        <w:sdt>
          <w:sdtPr>
            <w:rPr>
              <w:noProof/>
            </w:rPr>
            <w:tag w:val="goog_rdk_26"/>
            <w:id w:val="1608305661"/>
          </w:sdtPr>
          <w:sdtEndPr/>
          <w:sdtContent>
            <w:p w14:paraId="3695F10E" w14:textId="48F4F7C3" w:rsidR="004327C0" w:rsidRPr="004327C0" w:rsidRDefault="00713ADA" w:rsidP="004327C0">
              <w:pPr>
                <w:rPr>
                  <w:b/>
                  <w:bCs/>
                  <w:noProof/>
                </w:rPr>
              </w:pPr>
              <w:sdt>
                <w:sdtPr>
                  <w:rPr>
                    <w:noProof/>
                  </w:rPr>
                  <w:tag w:val="goog_rdk_27"/>
                  <w:id w:val="-1953469350"/>
                </w:sdtPr>
                <w:sdtEndPr/>
                <w:sdtContent/>
              </w:sdt>
              <w:r w:rsidR="004327C0" w:rsidRPr="004327C0">
                <w:rPr>
                  <w:b/>
                  <w:bCs/>
                  <w:noProof/>
                </w:rPr>
                <w:t>Key Resource Links</w:t>
              </w:r>
            </w:p>
          </w:sdtContent>
        </w:sdt>
      </w:sdtContent>
    </w:sdt>
    <w:sdt>
      <w:sdtPr>
        <w:rPr>
          <w:noProof/>
        </w:rPr>
        <w:tag w:val="goog_rdk_30"/>
        <w:id w:val="-1006371263"/>
      </w:sdtPr>
      <w:sdtEndPr/>
      <w:sdtContent>
        <w:p w14:paraId="314D68D9" w14:textId="77777777" w:rsidR="004327C0" w:rsidRPr="004327C0" w:rsidRDefault="00713ADA" w:rsidP="004327C0">
          <w:pPr>
            <w:rPr>
              <w:noProof/>
            </w:rPr>
          </w:pPr>
          <w:sdt>
            <w:sdtPr>
              <w:rPr>
                <w:noProof/>
              </w:rPr>
              <w:tag w:val="goog_rdk_29"/>
              <w:id w:val="1890757024"/>
            </w:sdtPr>
            <w:sdtEndPr/>
            <w:sdtContent>
              <w:r w:rsidR="004327C0" w:rsidRPr="004327C0">
                <w:rPr>
                  <w:noProof/>
                </w:rPr>
                <w:t>Below are links to key benefits that may assist you and enable you to repay owed rent.</w:t>
              </w:r>
            </w:sdtContent>
          </w:sdt>
        </w:p>
      </w:sdtContent>
    </w:sdt>
    <w:sdt>
      <w:sdtPr>
        <w:rPr>
          <w:noProof/>
        </w:rPr>
        <w:tag w:val="goog_rdk_32"/>
        <w:id w:val="-933745009"/>
      </w:sdtPr>
      <w:sdtEndPr/>
      <w:sdtContent>
        <w:p w14:paraId="01BC209B" w14:textId="311CD387" w:rsidR="004327C0" w:rsidRPr="004327C0" w:rsidRDefault="00713ADA" w:rsidP="008B2ADB">
          <w:pPr>
            <w:rPr>
              <w:noProof/>
            </w:rPr>
          </w:pPr>
          <w:sdt>
            <w:sdtPr>
              <w:rPr>
                <w:noProof/>
              </w:rPr>
              <w:tag w:val="goog_rdk_31"/>
              <w:id w:val="1767734048"/>
            </w:sdtPr>
            <w:sdtEndPr>
              <w:rPr>
                <w:b/>
                <w:bCs/>
              </w:rPr>
            </w:sdtEndPr>
            <w:sdtContent>
              <w:r w:rsidR="004327C0" w:rsidRPr="008B2ADB">
                <w:rPr>
                  <w:b/>
                  <w:bCs/>
                  <w:noProof/>
                </w:rPr>
                <w:t>·   Benefits Eligibility (TANF, SNAP, etc.)</w:t>
              </w:r>
            </w:sdtContent>
          </w:sdt>
        </w:p>
      </w:sdtContent>
    </w:sdt>
    <w:sdt>
      <w:sdtPr>
        <w:rPr>
          <w:noProof/>
        </w:rPr>
        <w:tag w:val="goog_rdk_34"/>
        <w:id w:val="-727757194"/>
      </w:sdtPr>
      <w:sdtEndPr/>
      <w:sdtContent>
        <w:p w14:paraId="293B90A2" w14:textId="77777777" w:rsidR="004327C0" w:rsidRPr="004327C0" w:rsidRDefault="00713ADA" w:rsidP="004327C0">
          <w:pPr>
            <w:ind w:left="720"/>
            <w:rPr>
              <w:noProof/>
            </w:rPr>
          </w:pPr>
          <w:sdt>
            <w:sdtPr>
              <w:rPr>
                <w:noProof/>
              </w:rPr>
              <w:tag w:val="goog_rdk_33"/>
              <w:id w:val="1926763015"/>
            </w:sdtPr>
            <w:sdtEndPr/>
            <w:sdtContent>
              <w:r w:rsidR="004327C0" w:rsidRPr="004327C0">
                <w:rPr>
                  <w:noProof/>
                </w:rPr>
                <w:t xml:space="preserve">o   </w:t>
              </w:r>
              <w:hyperlink r:id="rId13" w:history="1">
                <w:r w:rsidR="004327C0" w:rsidRPr="004327C0">
                  <w:rPr>
                    <w:rStyle w:val="Hyperlink"/>
                    <w:noProof/>
                  </w:rPr>
                  <w:t xml:space="preserve"> </w:t>
                </w:r>
              </w:hyperlink>
              <w:hyperlink r:id="rId14" w:history="1">
                <w:r w:rsidR="004327C0" w:rsidRPr="004327C0">
                  <w:rPr>
                    <w:rStyle w:val="Hyperlink"/>
                    <w:noProof/>
                  </w:rPr>
                  <w:t>www.benefits.gov</w:t>
                </w:r>
              </w:hyperlink>
            </w:sdtContent>
          </w:sdt>
        </w:p>
      </w:sdtContent>
    </w:sdt>
    <w:sdt>
      <w:sdtPr>
        <w:rPr>
          <w:b/>
          <w:bCs/>
          <w:noProof/>
        </w:rPr>
        <w:tag w:val="goog_rdk_36"/>
        <w:id w:val="1786464062"/>
      </w:sdtPr>
      <w:sdtEndPr/>
      <w:sdtContent>
        <w:p w14:paraId="6D2864C7" w14:textId="39EBA64E" w:rsidR="004327C0" w:rsidRPr="008B2ADB" w:rsidRDefault="00713ADA" w:rsidP="004327C0">
          <w:pPr>
            <w:rPr>
              <w:b/>
              <w:bCs/>
              <w:noProof/>
            </w:rPr>
          </w:pPr>
          <w:sdt>
            <w:sdtPr>
              <w:rPr>
                <w:b/>
                <w:bCs/>
                <w:noProof/>
              </w:rPr>
              <w:tag w:val="goog_rdk_35"/>
              <w:id w:val="1688798813"/>
            </w:sdtPr>
            <w:sdtEndPr/>
            <w:sdtContent>
              <w:r w:rsidR="004327C0" w:rsidRPr="008B2ADB">
                <w:rPr>
                  <w:b/>
                  <w:bCs/>
                  <w:noProof/>
                </w:rPr>
                <w:t>·  Unemployment expanded eligibility and enhanced benefits</w:t>
              </w:r>
            </w:sdtContent>
          </w:sdt>
        </w:p>
      </w:sdtContent>
    </w:sdt>
    <w:sdt>
      <w:sdtPr>
        <w:rPr>
          <w:noProof/>
        </w:rPr>
        <w:tag w:val="goog_rdk_38"/>
        <w:id w:val="-112977803"/>
      </w:sdtPr>
      <w:sdtEndPr/>
      <w:sdtContent>
        <w:p w14:paraId="41AF138A" w14:textId="77777777" w:rsidR="004327C0" w:rsidRPr="004327C0" w:rsidRDefault="00713ADA" w:rsidP="004327C0">
          <w:pPr>
            <w:ind w:left="720"/>
            <w:rPr>
              <w:noProof/>
            </w:rPr>
          </w:pPr>
          <w:sdt>
            <w:sdtPr>
              <w:rPr>
                <w:noProof/>
              </w:rPr>
              <w:tag w:val="goog_rdk_37"/>
              <w:id w:val="1821304060"/>
            </w:sdtPr>
            <w:sdtEndPr/>
            <w:sdtContent>
              <w:r w:rsidR="004327C0" w:rsidRPr="004327C0">
                <w:rPr>
                  <w:noProof/>
                </w:rPr>
                <w:t xml:space="preserve">o   </w:t>
              </w:r>
              <w:hyperlink r:id="rId15" w:history="1">
                <w:r w:rsidR="004327C0" w:rsidRPr="004327C0">
                  <w:rPr>
                    <w:rStyle w:val="Hyperlink"/>
                    <w:noProof/>
                  </w:rPr>
                  <w:t xml:space="preserve"> </w:t>
                </w:r>
              </w:hyperlink>
              <w:hyperlink r:id="rId16" w:history="1">
                <w:r w:rsidR="004327C0" w:rsidRPr="004327C0">
                  <w:rPr>
                    <w:rStyle w:val="Hyperlink"/>
                    <w:noProof/>
                  </w:rPr>
                  <w:t>www.usa.gov/unemployment</w:t>
                </w:r>
              </w:hyperlink>
            </w:sdtContent>
          </w:sdt>
        </w:p>
      </w:sdtContent>
    </w:sdt>
    <w:sdt>
      <w:sdtPr>
        <w:rPr>
          <w:noProof/>
        </w:rPr>
        <w:tag w:val="goog_rdk_40"/>
        <w:id w:val="1411587644"/>
      </w:sdtPr>
      <w:sdtEndPr/>
      <w:sdtContent>
        <w:p w14:paraId="748D68AD" w14:textId="77777777" w:rsidR="004327C0" w:rsidRPr="004327C0" w:rsidRDefault="00713ADA" w:rsidP="004327C0">
          <w:pPr>
            <w:ind w:left="720"/>
            <w:rPr>
              <w:noProof/>
            </w:rPr>
          </w:pPr>
          <w:sdt>
            <w:sdtPr>
              <w:rPr>
                <w:noProof/>
              </w:rPr>
              <w:tag w:val="goog_rdk_39"/>
              <w:id w:val="-1961564850"/>
            </w:sdtPr>
            <w:sdtEndPr/>
            <w:sdtContent>
              <w:r w:rsidR="004327C0" w:rsidRPr="004327C0">
                <w:rPr>
                  <w:noProof/>
                </w:rPr>
                <w:t xml:space="preserve">o   </w:t>
              </w:r>
              <w:hyperlink r:id="rId17" w:history="1">
                <w:r w:rsidR="004327C0" w:rsidRPr="004327C0">
                  <w:rPr>
                    <w:rStyle w:val="Hyperlink"/>
                    <w:noProof/>
                  </w:rPr>
                  <w:t xml:space="preserve"> </w:t>
                </w:r>
              </w:hyperlink>
              <w:hyperlink r:id="rId18" w:history="1">
                <w:r w:rsidR="004327C0" w:rsidRPr="004327C0">
                  <w:rPr>
                    <w:rStyle w:val="Hyperlink"/>
                    <w:noProof/>
                  </w:rPr>
                  <w:t>www.careeronestop.org/LocalHelp/UnemploymentBenefits</w:t>
                </w:r>
              </w:hyperlink>
            </w:sdtContent>
          </w:sdt>
        </w:p>
      </w:sdtContent>
    </w:sdt>
    <w:sdt>
      <w:sdtPr>
        <w:rPr>
          <w:b/>
          <w:bCs/>
          <w:noProof/>
        </w:rPr>
        <w:tag w:val="goog_rdk_42"/>
        <w:id w:val="-1766914406"/>
      </w:sdtPr>
      <w:sdtEndPr/>
      <w:sdtContent>
        <w:p w14:paraId="6FF5A2FD" w14:textId="2057C406" w:rsidR="004327C0" w:rsidRPr="008B2ADB" w:rsidRDefault="00713ADA" w:rsidP="004327C0">
          <w:pPr>
            <w:rPr>
              <w:b/>
              <w:bCs/>
              <w:noProof/>
            </w:rPr>
          </w:pPr>
          <w:sdt>
            <w:sdtPr>
              <w:rPr>
                <w:b/>
                <w:bCs/>
                <w:noProof/>
              </w:rPr>
              <w:tag w:val="goog_rdk_41"/>
              <w:id w:val="628666850"/>
            </w:sdtPr>
            <w:sdtEndPr/>
            <w:sdtContent>
              <w:r w:rsidR="004327C0" w:rsidRPr="008B2ADB">
                <w:rPr>
                  <w:b/>
                  <w:bCs/>
                  <w:noProof/>
                </w:rPr>
                <w:t>·  Economic Impact Payments</w:t>
              </w:r>
            </w:sdtContent>
          </w:sdt>
        </w:p>
      </w:sdtContent>
    </w:sdt>
    <w:sdt>
      <w:sdtPr>
        <w:rPr>
          <w:noProof/>
        </w:rPr>
        <w:tag w:val="goog_rdk_44"/>
        <w:id w:val="-1953006895"/>
      </w:sdtPr>
      <w:sdtEndPr/>
      <w:sdtContent>
        <w:p w14:paraId="3D7AC4B6" w14:textId="77777777" w:rsidR="004327C0" w:rsidRPr="004327C0" w:rsidRDefault="00713ADA" w:rsidP="004327C0">
          <w:pPr>
            <w:ind w:left="720"/>
            <w:rPr>
              <w:noProof/>
            </w:rPr>
          </w:pPr>
          <w:sdt>
            <w:sdtPr>
              <w:rPr>
                <w:noProof/>
              </w:rPr>
              <w:tag w:val="goog_rdk_43"/>
              <w:id w:val="-2118508226"/>
            </w:sdtPr>
            <w:sdtEndPr/>
            <w:sdtContent>
              <w:r w:rsidR="004327C0" w:rsidRPr="004327C0">
                <w:rPr>
                  <w:noProof/>
                </w:rPr>
                <w:t xml:space="preserve">o   </w:t>
              </w:r>
              <w:hyperlink r:id="rId19" w:history="1">
                <w:r w:rsidR="004327C0" w:rsidRPr="004327C0">
                  <w:rPr>
                    <w:rStyle w:val="Hyperlink"/>
                    <w:noProof/>
                  </w:rPr>
                  <w:t xml:space="preserve"> </w:t>
                </w:r>
              </w:hyperlink>
              <w:hyperlink r:id="rId20" w:history="1">
                <w:r w:rsidR="004327C0" w:rsidRPr="004327C0">
                  <w:rPr>
                    <w:rStyle w:val="Hyperlink"/>
                    <w:noProof/>
                  </w:rPr>
                  <w:t>http://www.irs.gov/coronavirus/economic-impact-payment-information-cente</w:t>
                </w:r>
              </w:hyperlink>
            </w:sdtContent>
          </w:sdt>
        </w:p>
      </w:sdtContent>
    </w:sdt>
    <w:sdt>
      <w:sdtPr>
        <w:rPr>
          <w:b/>
          <w:bCs/>
          <w:noProof/>
        </w:rPr>
        <w:tag w:val="goog_rdk_46"/>
        <w:id w:val="-958716032"/>
      </w:sdtPr>
      <w:sdtEndPr/>
      <w:sdtContent>
        <w:p w14:paraId="29D95D40" w14:textId="5FFC3C9E" w:rsidR="004327C0" w:rsidRPr="008B2ADB" w:rsidRDefault="00713ADA" w:rsidP="004327C0">
          <w:pPr>
            <w:rPr>
              <w:b/>
              <w:bCs/>
              <w:noProof/>
            </w:rPr>
          </w:pPr>
          <w:sdt>
            <w:sdtPr>
              <w:rPr>
                <w:b/>
                <w:bCs/>
                <w:noProof/>
              </w:rPr>
              <w:tag w:val="goog_rdk_45"/>
              <w:id w:val="92825991"/>
            </w:sdtPr>
            <w:sdtEndPr/>
            <w:sdtContent>
              <w:r w:rsidR="004327C0" w:rsidRPr="008B2ADB">
                <w:rPr>
                  <w:b/>
                  <w:bCs/>
                  <w:noProof/>
                </w:rPr>
                <w:t>·  Free tax preparation</w:t>
              </w:r>
            </w:sdtContent>
          </w:sdt>
        </w:p>
      </w:sdtContent>
    </w:sdt>
    <w:sdt>
      <w:sdtPr>
        <w:rPr>
          <w:noProof/>
        </w:rPr>
        <w:tag w:val="goog_rdk_48"/>
        <w:id w:val="1345361646"/>
      </w:sdtPr>
      <w:sdtEndPr/>
      <w:sdtContent>
        <w:p w14:paraId="12DB1FA4" w14:textId="08F734A0" w:rsidR="004327C0" w:rsidRPr="004327C0" w:rsidRDefault="00713ADA" w:rsidP="004327C0">
          <w:pPr>
            <w:ind w:left="720"/>
            <w:rPr>
              <w:noProof/>
            </w:rPr>
          </w:pPr>
          <w:sdt>
            <w:sdtPr>
              <w:rPr>
                <w:noProof/>
              </w:rPr>
              <w:tag w:val="goog_rdk_47"/>
              <w:id w:val="-1241246515"/>
            </w:sdtPr>
            <w:sdtEndPr/>
            <w:sdtContent>
              <w:r w:rsidR="004327C0" w:rsidRPr="004327C0">
                <w:rPr>
                  <w:noProof/>
                </w:rPr>
                <w:t xml:space="preserve">o    </w:t>
              </w:r>
              <w:hyperlink r:id="rId21" w:history="1">
                <w:r w:rsidR="004327C0" w:rsidRPr="008B2ADB">
                  <w:rPr>
                    <w:rStyle w:val="Hyperlink"/>
                    <w:noProof/>
                  </w:rPr>
                  <w:t>https://irs.treasury.gov/freetaxprep</w:t>
                </w:r>
              </w:hyperlink>
            </w:sdtContent>
          </w:sdt>
        </w:p>
      </w:sdtContent>
    </w:sdt>
    <w:sdt>
      <w:sdtPr>
        <w:rPr>
          <w:b/>
          <w:bCs/>
          <w:noProof/>
        </w:rPr>
        <w:tag w:val="goog_rdk_50"/>
        <w:id w:val="1681858984"/>
      </w:sdtPr>
      <w:sdtEndPr/>
      <w:sdtContent>
        <w:p w14:paraId="7B59A3AD" w14:textId="51968814" w:rsidR="004327C0" w:rsidRPr="008B2ADB" w:rsidRDefault="00713ADA" w:rsidP="004327C0">
          <w:pPr>
            <w:rPr>
              <w:b/>
              <w:bCs/>
              <w:noProof/>
            </w:rPr>
          </w:pPr>
          <w:sdt>
            <w:sdtPr>
              <w:rPr>
                <w:b/>
                <w:bCs/>
                <w:noProof/>
              </w:rPr>
              <w:tag w:val="goog_rdk_49"/>
              <w:id w:val="-1876454445"/>
            </w:sdtPr>
            <w:sdtEndPr/>
            <w:sdtContent>
              <w:r w:rsidR="004327C0" w:rsidRPr="008B2ADB">
                <w:rPr>
                  <w:b/>
                  <w:bCs/>
                  <w:noProof/>
                </w:rPr>
                <w:t>·  Emergency assistance resources to help households pay for rent, utilities and other basic necessities</w:t>
              </w:r>
            </w:sdtContent>
          </w:sdt>
        </w:p>
      </w:sdtContent>
    </w:sdt>
    <w:sdt>
      <w:sdtPr>
        <w:rPr>
          <w:noProof/>
        </w:rPr>
        <w:tag w:val="goog_rdk_52"/>
        <w:id w:val="495851405"/>
      </w:sdtPr>
      <w:sdtEndPr/>
      <w:sdtContent>
        <w:p w14:paraId="38E92087" w14:textId="77777777" w:rsidR="004327C0" w:rsidRPr="004327C0" w:rsidRDefault="00713ADA" w:rsidP="004327C0">
          <w:pPr>
            <w:ind w:left="720"/>
            <w:rPr>
              <w:noProof/>
            </w:rPr>
          </w:pPr>
          <w:sdt>
            <w:sdtPr>
              <w:rPr>
                <w:noProof/>
              </w:rPr>
              <w:tag w:val="goog_rdk_51"/>
              <w:id w:val="-1994479077"/>
            </w:sdtPr>
            <w:sdtEndPr/>
            <w:sdtContent>
              <w:r w:rsidR="004327C0" w:rsidRPr="004327C0">
                <w:rPr>
                  <w:noProof/>
                </w:rPr>
                <w:t>o    Local governments and Community Action Agencies may have additional rental and utility assistance available for individuals who meet qualifying criteria.</w:t>
              </w:r>
            </w:sdtContent>
          </w:sdt>
        </w:p>
      </w:sdtContent>
    </w:sdt>
    <w:sdt>
      <w:sdtPr>
        <w:rPr>
          <w:noProof/>
        </w:rPr>
        <w:tag w:val="goog_rdk_54"/>
        <w:id w:val="1135611642"/>
      </w:sdtPr>
      <w:sdtEndPr/>
      <w:sdtContent>
        <w:p w14:paraId="6291BE79" w14:textId="62ECCB57" w:rsidR="004327C0" w:rsidRPr="004327C0" w:rsidRDefault="00713ADA" w:rsidP="004327C0">
          <w:pPr>
            <w:ind w:left="720"/>
            <w:rPr>
              <w:noProof/>
            </w:rPr>
          </w:pPr>
          <w:sdt>
            <w:sdtPr>
              <w:rPr>
                <w:noProof/>
              </w:rPr>
              <w:tag w:val="goog_rdk_53"/>
              <w:id w:val="-944296820"/>
            </w:sdtPr>
            <w:sdtEndPr/>
            <w:sdtContent>
              <w:r w:rsidR="004327C0" w:rsidRPr="004327C0">
                <w:rPr>
                  <w:noProof/>
                </w:rPr>
                <w:t xml:space="preserve">o    Dial 211 from any phone or visit </w:t>
              </w:r>
              <w:hyperlink r:id="rId22" w:history="1">
                <w:r w:rsidR="008B2ADB" w:rsidRPr="00FD2AAE">
                  <w:rPr>
                    <w:rStyle w:val="Hyperlink"/>
                    <w:noProof/>
                  </w:rPr>
                  <w:t>https://www.211.org/</w:t>
                </w:r>
              </w:hyperlink>
              <w:r w:rsidR="004327C0" w:rsidRPr="004327C0">
                <w:rPr>
                  <w:noProof/>
                </w:rPr>
                <w:t xml:space="preserve"> and search by zip code for referrals to agencies and community organizations that offer emergency financial assistance.  Callers can request translations services.</w:t>
              </w:r>
            </w:sdtContent>
          </w:sdt>
        </w:p>
      </w:sdtContent>
    </w:sdt>
    <w:sdt>
      <w:sdtPr>
        <w:rPr>
          <w:noProof/>
        </w:rPr>
        <w:tag w:val="goog_rdk_56"/>
        <w:id w:val="1964298605"/>
      </w:sdtPr>
      <w:sdtEndPr/>
      <w:sdtContent>
        <w:p w14:paraId="0C450339" w14:textId="39FBF6B0" w:rsidR="004327C0" w:rsidRPr="004327C0" w:rsidRDefault="00713ADA" w:rsidP="004327C0">
          <w:pPr>
            <w:ind w:left="720"/>
            <w:rPr>
              <w:noProof/>
            </w:rPr>
          </w:pPr>
          <w:sdt>
            <w:sdtPr>
              <w:rPr>
                <w:noProof/>
              </w:rPr>
              <w:tag w:val="goog_rdk_55"/>
              <w:id w:val="-955173079"/>
            </w:sdtPr>
            <w:sdtEndPr/>
            <w:sdtContent>
              <w:r w:rsidR="004327C0" w:rsidRPr="004327C0">
                <w:rPr>
                  <w:noProof/>
                </w:rPr>
                <w:t xml:space="preserve">o    </w:t>
              </w:r>
              <w:hyperlink r:id="rId23" w:history="1">
                <w:r w:rsidR="004327C0" w:rsidRPr="008B2ADB">
                  <w:rPr>
                    <w:rStyle w:val="Hyperlink"/>
                    <w:noProof/>
                  </w:rPr>
                  <w:t>www.usa.gov/help-with-bills</w:t>
                </w:r>
              </w:hyperlink>
            </w:sdtContent>
          </w:sdt>
        </w:p>
      </w:sdtContent>
    </w:sdt>
    <w:sdt>
      <w:sdtPr>
        <w:rPr>
          <w:b/>
          <w:bCs/>
          <w:noProof/>
        </w:rPr>
        <w:tag w:val="goog_rdk_58"/>
        <w:id w:val="1674914689"/>
      </w:sdtPr>
      <w:sdtEndPr/>
      <w:sdtContent>
        <w:p w14:paraId="4E995E53" w14:textId="4BC4A263" w:rsidR="004327C0" w:rsidRPr="008B2ADB" w:rsidRDefault="00713ADA" w:rsidP="004327C0">
          <w:pPr>
            <w:rPr>
              <w:b/>
              <w:bCs/>
              <w:noProof/>
            </w:rPr>
          </w:pPr>
          <w:sdt>
            <w:sdtPr>
              <w:rPr>
                <w:b/>
                <w:bCs/>
                <w:noProof/>
              </w:rPr>
              <w:tag w:val="goog_rdk_57"/>
              <w:id w:val="-1295910886"/>
            </w:sdtPr>
            <w:sdtEndPr/>
            <w:sdtContent>
              <w:r w:rsidR="004327C0" w:rsidRPr="008B2ADB">
                <w:rPr>
                  <w:b/>
                  <w:bCs/>
                  <w:noProof/>
                </w:rPr>
                <w:t>·  Childcare for Essential Workers</w:t>
              </w:r>
            </w:sdtContent>
          </w:sdt>
        </w:p>
      </w:sdtContent>
    </w:sdt>
    <w:sdt>
      <w:sdtPr>
        <w:rPr>
          <w:noProof/>
        </w:rPr>
        <w:tag w:val="goog_rdk_60"/>
        <w:id w:val="39171484"/>
      </w:sdtPr>
      <w:sdtEndPr/>
      <w:sdtContent>
        <w:p w14:paraId="6CC46DF7" w14:textId="61DE5AA5" w:rsidR="004327C0" w:rsidRPr="004327C0" w:rsidRDefault="00713ADA" w:rsidP="004327C0">
          <w:pPr>
            <w:ind w:left="720"/>
            <w:rPr>
              <w:noProof/>
            </w:rPr>
          </w:pPr>
          <w:sdt>
            <w:sdtPr>
              <w:rPr>
                <w:noProof/>
              </w:rPr>
              <w:tag w:val="goog_rdk_59"/>
              <w:id w:val="1085648147"/>
            </w:sdtPr>
            <w:sdtEndPr/>
            <w:sdtContent>
              <w:hyperlink r:id="rId24" w:history="1">
                <w:r w:rsidR="008B2ADB" w:rsidRPr="008B2ADB">
                  <w:rPr>
                    <w:rStyle w:val="Hyperlink"/>
                    <w:noProof/>
                  </w:rPr>
                  <w:t>w</w:t>
                </w:r>
                <w:r w:rsidR="004327C0" w:rsidRPr="008B2ADB">
                  <w:rPr>
                    <w:rStyle w:val="Hyperlink"/>
                    <w:noProof/>
                  </w:rPr>
                  <w:t>ww.acf.hhs.gov/sites/default/files/occ/state_level_info_for_essential_workers_seeking_child_care.pdf</w:t>
                </w:r>
              </w:hyperlink>
            </w:sdtContent>
          </w:sdt>
        </w:p>
      </w:sdtContent>
    </w:sdt>
    <w:sdt>
      <w:sdtPr>
        <w:rPr>
          <w:b/>
          <w:bCs/>
          <w:noProof/>
        </w:rPr>
        <w:tag w:val="goog_rdk_62"/>
        <w:id w:val="-105964867"/>
      </w:sdtPr>
      <w:sdtEndPr/>
      <w:sdtContent>
        <w:p w14:paraId="46BB9870" w14:textId="615566C6" w:rsidR="004327C0" w:rsidRPr="008B2ADB" w:rsidRDefault="00713ADA" w:rsidP="004327C0">
          <w:pPr>
            <w:rPr>
              <w:b/>
              <w:bCs/>
              <w:noProof/>
            </w:rPr>
          </w:pPr>
          <w:sdt>
            <w:sdtPr>
              <w:rPr>
                <w:b/>
                <w:bCs/>
                <w:noProof/>
              </w:rPr>
              <w:tag w:val="goog_rdk_61"/>
              <w:id w:val="-1934893755"/>
            </w:sdtPr>
            <w:sdtEndPr/>
            <w:sdtContent>
              <w:r w:rsidR="004327C0" w:rsidRPr="008B2ADB">
                <w:rPr>
                  <w:b/>
                  <w:bCs/>
                  <w:noProof/>
                </w:rPr>
                <w:t>· Immediate jobs available due to COVID-19</w:t>
              </w:r>
            </w:sdtContent>
          </w:sdt>
        </w:p>
      </w:sdtContent>
    </w:sdt>
    <w:sdt>
      <w:sdtPr>
        <w:rPr>
          <w:noProof/>
        </w:rPr>
        <w:tag w:val="goog_rdk_64"/>
        <w:id w:val="-198241026"/>
      </w:sdtPr>
      <w:sdtEndPr/>
      <w:sdtContent>
        <w:sdt>
          <w:sdtPr>
            <w:rPr>
              <w:noProof/>
            </w:rPr>
            <w:tag w:val="goog_rdk_63"/>
            <w:id w:val="262582323"/>
          </w:sdtPr>
          <w:sdtEndPr/>
          <w:sdtContent>
            <w:p w14:paraId="25D3D655" w14:textId="06F49FD4" w:rsidR="004327C0" w:rsidRPr="004327C0" w:rsidRDefault="004327C0" w:rsidP="004327C0">
              <w:pPr>
                <w:ind w:left="720"/>
                <w:rPr>
                  <w:noProof/>
                </w:rPr>
              </w:pPr>
              <w:r w:rsidRPr="004327C0">
                <w:rPr>
                  <w:noProof/>
                </w:rPr>
                <w:t xml:space="preserve">o   </w:t>
              </w:r>
              <w:hyperlink w:history="1"/>
              <w:r w:rsidR="00B165C3" w:rsidRPr="00B165C3">
                <w:t xml:space="preserve"> </w:t>
              </w:r>
              <w:hyperlink r:id="rId25" w:history="1">
                <w:r w:rsidR="007C7BB8" w:rsidRPr="00AE20BE">
                  <w:rPr>
                    <w:rStyle w:val="Hyperlink"/>
                  </w:rPr>
                  <w:t>https://www.usajobs.gov/coronavirus</w:t>
                </w:r>
              </w:hyperlink>
            </w:p>
          </w:sdtContent>
        </w:sdt>
      </w:sdtContent>
    </w:sdt>
    <w:sdt>
      <w:sdtPr>
        <w:rPr>
          <w:noProof/>
        </w:rPr>
        <w:tag w:val="goog_rdk_64"/>
        <w:id w:val="-624999058"/>
      </w:sdtPr>
      <w:sdtEndPr/>
      <w:sdtContent>
        <w:p w14:paraId="58615770" w14:textId="77777777" w:rsidR="00B165C3" w:rsidRPr="004327C0" w:rsidRDefault="00713ADA" w:rsidP="00B165C3">
          <w:pPr>
            <w:ind w:left="720"/>
            <w:rPr>
              <w:noProof/>
            </w:rPr>
          </w:pPr>
          <w:sdt>
            <w:sdtPr>
              <w:rPr>
                <w:noProof/>
              </w:rPr>
              <w:tag w:val="goog_rdk_63"/>
              <w:id w:val="-338628107"/>
            </w:sdtPr>
            <w:sdtEndPr/>
            <w:sdtContent>
              <w:r w:rsidR="00B165C3" w:rsidRPr="004327C0">
                <w:rPr>
                  <w:noProof/>
                </w:rPr>
                <w:t xml:space="preserve">o   </w:t>
              </w:r>
              <w:hyperlink r:id="rId26" w:history="1">
                <w:r w:rsidR="00B165C3" w:rsidRPr="004327C0">
                  <w:rPr>
                    <w:rStyle w:val="Hyperlink"/>
                    <w:noProof/>
                  </w:rPr>
                  <w:t xml:space="preserve"> </w:t>
                </w:r>
              </w:hyperlink>
              <w:hyperlink r:id="rId27" w:history="1">
                <w:r w:rsidR="00B165C3" w:rsidRPr="004327C0">
                  <w:rPr>
                    <w:rStyle w:val="Hyperlink"/>
                    <w:noProof/>
                  </w:rPr>
                  <w:t>https://needajobnow.usnlx.com</w:t>
                </w:r>
              </w:hyperlink>
            </w:sdtContent>
          </w:sdt>
        </w:p>
      </w:sdtContent>
    </w:sdt>
    <w:p w14:paraId="202828C6" w14:textId="77777777" w:rsidR="004327C0" w:rsidRDefault="004327C0" w:rsidP="004327C0">
      <w:pPr>
        <w:rPr>
          <w:noProof/>
        </w:rPr>
      </w:pPr>
    </w:p>
    <w:sectPr w:rsidR="004327C0" w:rsidSect="00740374">
      <w:pgSz w:w="12240" w:h="15840"/>
      <w:pgMar w:top="1440" w:right="1008" w:bottom="1440" w:left="1008" w:header="144" w:footer="1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4A75D" w14:textId="77777777" w:rsidR="00713ADA" w:rsidRDefault="00713ADA">
      <w:r>
        <w:separator/>
      </w:r>
    </w:p>
  </w:endnote>
  <w:endnote w:type="continuationSeparator" w:id="0">
    <w:p w14:paraId="56FE1D43" w14:textId="77777777" w:rsidR="00713ADA" w:rsidRDefault="0071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6FFD9" w14:textId="77777777" w:rsidR="00D3274B" w:rsidRDefault="00D3274B">
    <w:pPr>
      <w:pBdr>
        <w:top w:val="nil"/>
        <w:left w:val="nil"/>
        <w:bottom w:val="nil"/>
        <w:right w:val="nil"/>
        <w:between w:val="nil"/>
      </w:pBdr>
      <w:tabs>
        <w:tab w:val="center" w:pos="4320"/>
        <w:tab w:val="right" w:pos="8640"/>
      </w:tabs>
      <w:jc w:val="center"/>
      <w:rPr>
        <w:color w:val="000000"/>
      </w:rPr>
    </w:pPr>
  </w:p>
  <w:p w14:paraId="21920618" w14:textId="77777777" w:rsidR="00D3274B" w:rsidRDefault="00D3274B">
    <w:pPr>
      <w:pBdr>
        <w:top w:val="nil"/>
        <w:left w:val="nil"/>
        <w:bottom w:val="nil"/>
        <w:right w:val="nil"/>
        <w:between w:val="nil"/>
      </w:pBdr>
      <w:tabs>
        <w:tab w:val="center" w:pos="4320"/>
        <w:tab w:val="right" w:pos="8640"/>
      </w:tabs>
      <w:rPr>
        <w:color w:val="000000"/>
      </w:rPr>
    </w:pPr>
  </w:p>
  <w:p w14:paraId="7A008D86" w14:textId="77777777" w:rsidR="00D3274B" w:rsidRDefault="00D327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582E4" w14:textId="0DDAF012" w:rsidR="00D3274B" w:rsidRDefault="00E84900">
    <w:pPr>
      <w:pBdr>
        <w:top w:val="nil"/>
        <w:left w:val="nil"/>
        <w:bottom w:val="nil"/>
        <w:right w:val="nil"/>
        <w:between w:val="nil"/>
      </w:pBdr>
      <w:spacing w:line="320" w:lineRule="auto"/>
      <w:rPr>
        <w:rFonts w:ascii="Arial" w:eastAsia="Arial" w:hAnsi="Arial" w:cs="Arial"/>
        <w:b/>
        <w:color w:val="31849B"/>
        <w:sz w:val="32"/>
        <w:szCs w:val="32"/>
      </w:rPr>
    </w:pPr>
    <w:r>
      <w:rPr>
        <w:rFonts w:cstheme="minorHAnsi"/>
        <w:noProof/>
        <w:sz w:val="28"/>
        <w:szCs w:val="28"/>
      </w:rPr>
      <mc:AlternateContent>
        <mc:Choice Requires="wps">
          <w:drawing>
            <wp:anchor distT="0" distB="0" distL="114300" distR="114300" simplePos="0" relativeHeight="251663360" behindDoc="1" locked="0" layoutInCell="1" allowOverlap="1" wp14:anchorId="616B1D3F" wp14:editId="0C6EE428">
              <wp:simplePos x="0" y="0"/>
              <wp:positionH relativeFrom="page">
                <wp:align>right</wp:align>
              </wp:positionH>
              <wp:positionV relativeFrom="paragraph">
                <wp:posOffset>-238978</wp:posOffset>
              </wp:positionV>
              <wp:extent cx="7771130" cy="861703"/>
              <wp:effectExtent l="0" t="0" r="1270" b="0"/>
              <wp:wrapNone/>
              <wp:docPr id="5" name="Rectangle 5"/>
              <wp:cNvGraphicFramePr/>
              <a:graphic xmlns:a="http://schemas.openxmlformats.org/drawingml/2006/main">
                <a:graphicData uri="http://schemas.microsoft.com/office/word/2010/wordprocessingShape">
                  <wps:wsp>
                    <wps:cNvSpPr/>
                    <wps:spPr>
                      <a:xfrm>
                        <a:off x="0" y="0"/>
                        <a:ext cx="7771130" cy="861703"/>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FC9F99" w14:textId="77777777" w:rsidR="00E84900" w:rsidRPr="00F54C2F" w:rsidRDefault="00E84900" w:rsidP="00E84900">
                          <w:pPr>
                            <w:jc w:val="center"/>
                            <w:rPr>
                              <w:i/>
                              <w:iCs/>
                              <w:color w:val="000000" w:themeColor="text1"/>
                              <w:sz w:val="16"/>
                              <w:szCs w:val="16"/>
                            </w:rPr>
                          </w:pPr>
                          <w:r w:rsidRPr="00F54C2F">
                            <w:rPr>
                              <w:i/>
                              <w:iCs/>
                              <w:color w:val="000000" w:themeColor="text1"/>
                              <w:sz w:val="16"/>
                              <w:szCs w:val="16"/>
                            </w:rPr>
                            <w:t xml:space="preserve">This resource is prepared by technical assistance providers and intended only to provide guidance. The contents of this document, except when based on statutory or regulatory authority or law, do not have the force and effect of </w:t>
                          </w:r>
                          <w:proofErr w:type="gramStart"/>
                          <w:r w:rsidRPr="00F54C2F">
                            <w:rPr>
                              <w:i/>
                              <w:iCs/>
                              <w:color w:val="000000" w:themeColor="text1"/>
                              <w:sz w:val="16"/>
                              <w:szCs w:val="16"/>
                            </w:rPr>
                            <w:t>law</w:t>
                          </w:r>
                          <w:proofErr w:type="gramEnd"/>
                          <w:r w:rsidRPr="00F54C2F">
                            <w:rPr>
                              <w:i/>
                              <w:iCs/>
                              <w:color w:val="000000" w:themeColor="text1"/>
                              <w:sz w:val="16"/>
                              <w:szCs w:val="16"/>
                            </w:rPr>
                            <w:t xml:space="preserve"> and are not meant to bind the public in any way. This document is intended only to provide clarity to the public regarding existing requirements under the law or agency policies.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B1D3F" id="Rectangle 5" o:spid="_x0000_s1032" style="position:absolute;left:0;text-align:left;margin-left:560.7pt;margin-top:-18.8pt;width:611.9pt;height:67.85pt;z-index:-2516531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" fillcolor="#d8d8d8 [2732]" stroked="f" strokeweight="2pt">
              <v:textbox>
                <w:txbxContent>
                  <w:p w14:paraId="78FC9F99" w14:textId="77777777" w:rsidR="00E84900" w:rsidRPr="00F54C2F" w:rsidRDefault="00E84900" w:rsidP="00E84900">
                    <w:pPr>
                      <w:jc w:val="center"/>
                      <w:rPr>
                        <w:i/>
                        <w:iCs/>
                        <w:color w:val="000000" w:themeColor="text1"/>
                        <w:sz w:val="16"/>
                        <w:szCs w:val="16"/>
                      </w:rPr>
                    </w:pPr>
                    <w:r w:rsidRPr="00F54C2F">
                      <w:rPr>
                        <w:i/>
                        <w:iCs/>
                        <w:color w:val="000000" w:themeColor="text1"/>
                        <w:sz w:val="16"/>
                        <w:szCs w:val="16"/>
                      </w:rPr>
                      <w:t xml:space="preserve">This resource is prepared by technical assistance providers and intended only to provide guidance. The contents of this document, except when based on statutory or regulatory authority or law, do not have the force and effect of </w:t>
                    </w:r>
                    <w:proofErr w:type="gramStart"/>
                    <w:r w:rsidRPr="00F54C2F">
                      <w:rPr>
                        <w:i/>
                        <w:iCs/>
                        <w:color w:val="000000" w:themeColor="text1"/>
                        <w:sz w:val="16"/>
                        <w:szCs w:val="16"/>
                      </w:rPr>
                      <w:t>law</w:t>
                    </w:r>
                    <w:proofErr w:type="gramEnd"/>
                    <w:r w:rsidRPr="00F54C2F">
                      <w:rPr>
                        <w:i/>
                        <w:iCs/>
                        <w:color w:val="000000" w:themeColor="text1"/>
                        <w:sz w:val="16"/>
                        <w:szCs w:val="16"/>
                      </w:rPr>
                      <w:t xml:space="preserve"> and are not meant to bind the public in any way. This document is intended only to provide clarity to the public regarding existing requirements under the law or agency policies.</w:t>
                    </w:r>
                  </w:p>
                </w:txbxContent>
              </v:textbox>
              <w10:wrap anchorx="page"/>
            </v:rect>
          </w:pict>
        </mc:Fallback>
      </mc:AlternateContent>
    </w:r>
    <w:r>
      <w:rPr>
        <w:noProof/>
      </w:rPr>
      <mc:AlternateContent>
        <mc:Choice Requires="wps">
          <w:drawing>
            <wp:anchor distT="0" distB="0" distL="114300" distR="114300" simplePos="0" relativeHeight="251661312" behindDoc="0" locked="0" layoutInCell="1" hidden="0" allowOverlap="1" wp14:anchorId="1598B329" wp14:editId="405C8F21">
              <wp:simplePos x="0" y="0"/>
              <wp:positionH relativeFrom="column">
                <wp:posOffset>-531177</wp:posOffset>
              </wp:positionH>
              <wp:positionV relativeFrom="paragraph">
                <wp:posOffset>4763</wp:posOffset>
              </wp:positionV>
              <wp:extent cx="3609975" cy="269875"/>
              <wp:effectExtent l="0" t="0" r="0" b="0"/>
              <wp:wrapNone/>
              <wp:docPr id="2" name="Rectangle 2"/>
              <wp:cNvGraphicFramePr/>
              <a:graphic xmlns:a="http://schemas.openxmlformats.org/drawingml/2006/main">
                <a:graphicData uri="http://schemas.microsoft.com/office/word/2010/wordprocessingShape">
                  <wps:wsp>
                    <wps:cNvSpPr/>
                    <wps:spPr>
                      <a:xfrm>
                        <a:off x="0" y="0"/>
                        <a:ext cx="3609975" cy="269875"/>
                      </a:xfrm>
                      <a:prstGeom prst="rect">
                        <a:avLst/>
                      </a:prstGeom>
                      <a:noFill/>
                      <a:ln>
                        <a:noFill/>
                      </a:ln>
                    </wps:spPr>
                    <wps:txbx>
                      <w:txbxContent>
                        <w:p w14:paraId="3BA3335E" w14:textId="77777777" w:rsidR="00D3274B" w:rsidRDefault="00D3274B">
                          <w:pPr>
                            <w:textDirection w:val="btLr"/>
                          </w:pPr>
                        </w:p>
                      </w:txbxContent>
                    </wps:txbx>
                    <wps:bodyPr spcFirstLastPara="1" wrap="square" lIns="91425" tIns="45700" rIns="91425" bIns="45700" anchor="ctr" anchorCtr="0">
                      <a:noAutofit/>
                    </wps:bodyPr>
                  </wps:wsp>
                </a:graphicData>
              </a:graphic>
            </wp:anchor>
          </w:drawing>
        </mc:Choice>
        <mc:Fallback>
          <w:pict>
            <v:rect w14:anchorId="1598B329" id="Rectangle 2" o:spid="_x0000_s1033" style="position:absolute;left:0;text-align:left;margin-left:-41.8pt;margin-top:.4pt;width:284.25pt;height:2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" filled="f" stroked="f">
              <v:textbox inset="2.53958mm,1.2694mm,2.53958mm,1.2694mm">
                <w:txbxContent>
                  <w:p w14:paraId="3BA3335E" w14:textId="77777777" w:rsidR="00D3274B" w:rsidRDefault="00D3274B">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122F3" w14:textId="77777777" w:rsidR="00713ADA" w:rsidRDefault="00713ADA">
      <w:r>
        <w:separator/>
      </w:r>
    </w:p>
  </w:footnote>
  <w:footnote w:type="continuationSeparator" w:id="0">
    <w:p w14:paraId="0F406805" w14:textId="77777777" w:rsidR="00713ADA" w:rsidRDefault="00713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395D"/>
    <w:multiLevelType w:val="hybridMultilevel"/>
    <w:tmpl w:val="885C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4084B"/>
    <w:multiLevelType w:val="hybridMultilevel"/>
    <w:tmpl w:val="8628295A"/>
    <w:lvl w:ilvl="0" w:tplc="FEF48DA2">
      <w:start w:val="1"/>
      <w:numFmt w:val="bullet"/>
      <w:lvlText w:val=""/>
      <w:lvlJc w:val="left"/>
      <w:pPr>
        <w:ind w:left="720" w:hanging="360"/>
      </w:pPr>
      <w:rPr>
        <w:rFonts w:ascii="Symbol" w:hAnsi="Symbol" w:hint="default"/>
        <w:color w:val="D34817"/>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9393B"/>
    <w:multiLevelType w:val="hybridMultilevel"/>
    <w:tmpl w:val="7A34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03B29"/>
    <w:multiLevelType w:val="hybridMultilevel"/>
    <w:tmpl w:val="B710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35C6D"/>
    <w:multiLevelType w:val="hybridMultilevel"/>
    <w:tmpl w:val="F532038A"/>
    <w:lvl w:ilvl="0" w:tplc="504E19EE">
      <w:start w:val="1"/>
      <w:numFmt w:val="bullet"/>
      <w:lvlText w:val=""/>
      <w:lvlJc w:val="left"/>
      <w:pPr>
        <w:ind w:left="720" w:hanging="360"/>
      </w:pPr>
      <w:rPr>
        <w:rFonts w:ascii="Symbol" w:hAnsi="Symbol" w:hint="default"/>
        <w:color w:val="D34817"/>
        <w:position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B5C73"/>
    <w:multiLevelType w:val="hybridMultilevel"/>
    <w:tmpl w:val="FDBA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726B35"/>
    <w:multiLevelType w:val="multilevel"/>
    <w:tmpl w:val="4A089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4C6BD6"/>
    <w:multiLevelType w:val="hybridMultilevel"/>
    <w:tmpl w:val="49E4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257612"/>
    <w:multiLevelType w:val="hybridMultilevel"/>
    <w:tmpl w:val="C910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103383"/>
    <w:multiLevelType w:val="hybridMultilevel"/>
    <w:tmpl w:val="C750CB6C"/>
    <w:lvl w:ilvl="0" w:tplc="67A46638">
      <w:start w:val="1"/>
      <w:numFmt w:val="bullet"/>
      <w:lvlText w:val=""/>
      <w:lvlJc w:val="left"/>
      <w:pPr>
        <w:ind w:left="720" w:hanging="360"/>
      </w:pPr>
      <w:rPr>
        <w:rFonts w:ascii="Symbol" w:hAnsi="Symbol" w:hint="default"/>
        <w:color w:val="D348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A4102"/>
    <w:multiLevelType w:val="hybridMultilevel"/>
    <w:tmpl w:val="7B4C77F6"/>
    <w:lvl w:ilvl="0" w:tplc="E9FE5232">
      <w:start w:val="1"/>
      <w:numFmt w:val="bullet"/>
      <w:lvlText w:val=""/>
      <w:lvlJc w:val="left"/>
      <w:pPr>
        <w:ind w:left="720" w:hanging="360"/>
      </w:pPr>
      <w:rPr>
        <w:rFonts w:ascii="Symbol" w:hAnsi="Symbol" w:hint="default"/>
        <w:color w:val="D348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4B59A9"/>
    <w:multiLevelType w:val="hybridMultilevel"/>
    <w:tmpl w:val="EC1E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577367"/>
    <w:multiLevelType w:val="hybridMultilevel"/>
    <w:tmpl w:val="FF54CBE2"/>
    <w:lvl w:ilvl="0" w:tplc="5730534C">
      <w:start w:val="1"/>
      <w:numFmt w:val="bullet"/>
      <w:lvlText w:val=""/>
      <w:lvlJc w:val="left"/>
      <w:pPr>
        <w:ind w:left="720" w:hanging="360"/>
      </w:pPr>
      <w:rPr>
        <w:rFonts w:ascii="Symbol" w:hAnsi="Symbol" w:hint="default"/>
        <w:color w:val="D34817"/>
        <w:position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1"/>
  </w:num>
  <w:num w:numId="5">
    <w:abstractNumId w:val="4"/>
  </w:num>
  <w:num w:numId="6">
    <w:abstractNumId w:val="12"/>
  </w:num>
  <w:num w:numId="7">
    <w:abstractNumId w:val="5"/>
  </w:num>
  <w:num w:numId="8">
    <w:abstractNumId w:val="11"/>
  </w:num>
  <w:num w:numId="9">
    <w:abstractNumId w:val="0"/>
  </w:num>
  <w:num w:numId="10">
    <w:abstractNumId w:val="7"/>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74B"/>
    <w:rsid w:val="00004628"/>
    <w:rsid w:val="00006680"/>
    <w:rsid w:val="00010C5F"/>
    <w:rsid w:val="00033764"/>
    <w:rsid w:val="00035316"/>
    <w:rsid w:val="00041BBE"/>
    <w:rsid w:val="000D6523"/>
    <w:rsid w:val="000E3CC3"/>
    <w:rsid w:val="00103425"/>
    <w:rsid w:val="001115B8"/>
    <w:rsid w:val="001256DF"/>
    <w:rsid w:val="001972AF"/>
    <w:rsid w:val="00216CC5"/>
    <w:rsid w:val="00284EE1"/>
    <w:rsid w:val="002B2B2C"/>
    <w:rsid w:val="002E1262"/>
    <w:rsid w:val="003260A9"/>
    <w:rsid w:val="0035532D"/>
    <w:rsid w:val="0037710F"/>
    <w:rsid w:val="00380D5E"/>
    <w:rsid w:val="00387890"/>
    <w:rsid w:val="003C3D97"/>
    <w:rsid w:val="003E11A1"/>
    <w:rsid w:val="003E1335"/>
    <w:rsid w:val="004064D0"/>
    <w:rsid w:val="004327C0"/>
    <w:rsid w:val="00436680"/>
    <w:rsid w:val="004501BA"/>
    <w:rsid w:val="00452E87"/>
    <w:rsid w:val="00453746"/>
    <w:rsid w:val="004B5EAB"/>
    <w:rsid w:val="004C6E7E"/>
    <w:rsid w:val="004F3B1C"/>
    <w:rsid w:val="005066AE"/>
    <w:rsid w:val="00562026"/>
    <w:rsid w:val="005B35D5"/>
    <w:rsid w:val="005B4772"/>
    <w:rsid w:val="0063365E"/>
    <w:rsid w:val="00652171"/>
    <w:rsid w:val="006C2B57"/>
    <w:rsid w:val="006D0275"/>
    <w:rsid w:val="006E5D03"/>
    <w:rsid w:val="00706C57"/>
    <w:rsid w:val="00713ADA"/>
    <w:rsid w:val="00740374"/>
    <w:rsid w:val="00781D20"/>
    <w:rsid w:val="0078294C"/>
    <w:rsid w:val="00795A95"/>
    <w:rsid w:val="007A6EF3"/>
    <w:rsid w:val="007C7BB8"/>
    <w:rsid w:val="007E1EC4"/>
    <w:rsid w:val="00800D0D"/>
    <w:rsid w:val="0083737D"/>
    <w:rsid w:val="00843599"/>
    <w:rsid w:val="008B2ADB"/>
    <w:rsid w:val="008D4238"/>
    <w:rsid w:val="0090627C"/>
    <w:rsid w:val="00911B42"/>
    <w:rsid w:val="00914F73"/>
    <w:rsid w:val="0096571F"/>
    <w:rsid w:val="00991827"/>
    <w:rsid w:val="009B2706"/>
    <w:rsid w:val="009C2959"/>
    <w:rsid w:val="00A31817"/>
    <w:rsid w:val="00A55A14"/>
    <w:rsid w:val="00A602BF"/>
    <w:rsid w:val="00A6302A"/>
    <w:rsid w:val="00AB0394"/>
    <w:rsid w:val="00AB2205"/>
    <w:rsid w:val="00AF77EA"/>
    <w:rsid w:val="00B165C3"/>
    <w:rsid w:val="00B2240E"/>
    <w:rsid w:val="00B22E84"/>
    <w:rsid w:val="00B3243C"/>
    <w:rsid w:val="00B37B62"/>
    <w:rsid w:val="00B41186"/>
    <w:rsid w:val="00B47566"/>
    <w:rsid w:val="00B75CD8"/>
    <w:rsid w:val="00B91007"/>
    <w:rsid w:val="00BA45E1"/>
    <w:rsid w:val="00BC710D"/>
    <w:rsid w:val="00C620CE"/>
    <w:rsid w:val="00C70A77"/>
    <w:rsid w:val="00C97287"/>
    <w:rsid w:val="00CB6669"/>
    <w:rsid w:val="00CD3853"/>
    <w:rsid w:val="00CD4592"/>
    <w:rsid w:val="00CE0464"/>
    <w:rsid w:val="00D03EFD"/>
    <w:rsid w:val="00D3274B"/>
    <w:rsid w:val="00D52621"/>
    <w:rsid w:val="00D6387D"/>
    <w:rsid w:val="00D94779"/>
    <w:rsid w:val="00E707F6"/>
    <w:rsid w:val="00E805A7"/>
    <w:rsid w:val="00E848AA"/>
    <w:rsid w:val="00E84900"/>
    <w:rsid w:val="00E86FB2"/>
    <w:rsid w:val="00E953AE"/>
    <w:rsid w:val="00E96AAE"/>
    <w:rsid w:val="00EA1C61"/>
    <w:rsid w:val="00ED273C"/>
    <w:rsid w:val="00EE7238"/>
    <w:rsid w:val="00F6699B"/>
    <w:rsid w:val="00F9612A"/>
    <w:rsid w:val="00FB5532"/>
    <w:rsid w:val="00FC14D5"/>
    <w:rsid w:val="00FF0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EAE356"/>
  <w15:docId w15:val="{F3018902-672C-466C-A38F-A23AD4D3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706"/>
    <w:pPr>
      <w:jc w:val="both"/>
    </w:pPr>
    <w:rPr>
      <w:rFonts w:ascii="Verdana" w:hAnsi="Verdana"/>
      <w:sz w:val="18"/>
    </w:rPr>
  </w:style>
  <w:style w:type="paragraph" w:styleId="Heading1">
    <w:name w:val="heading 1"/>
    <w:basedOn w:val="Normal"/>
    <w:next w:val="Normal"/>
    <w:link w:val="Heading1Char"/>
    <w:uiPriority w:val="9"/>
    <w:qFormat/>
    <w:rsid w:val="00FF0162"/>
    <w:pPr>
      <w:keepNext/>
      <w:keepLines/>
      <w:spacing w:before="120" w:after="80" w:line="240" w:lineRule="auto"/>
      <w:outlineLvl w:val="0"/>
    </w:pPr>
    <w:rPr>
      <w:rFonts w:eastAsiaTheme="majorEastAsia" w:cstheme="majorBidi"/>
      <w:b/>
      <w:color w:val="05566F"/>
      <w:sz w:val="26"/>
      <w:szCs w:val="30"/>
    </w:rPr>
  </w:style>
  <w:style w:type="paragraph" w:styleId="Heading2">
    <w:name w:val="heading 2"/>
    <w:basedOn w:val="Heading1"/>
    <w:next w:val="Normal"/>
    <w:link w:val="Heading2Char"/>
    <w:uiPriority w:val="9"/>
    <w:unhideWhenUsed/>
    <w:qFormat/>
    <w:rsid w:val="00FF0162"/>
    <w:pPr>
      <w:spacing w:before="40" w:after="0"/>
      <w:outlineLvl w:val="1"/>
    </w:pPr>
    <w:rPr>
      <w:rFonts w:asciiTheme="majorHAnsi" w:hAnsiTheme="majorHAnsi"/>
      <w:i/>
      <w:sz w:val="24"/>
      <w:szCs w:val="28"/>
    </w:rPr>
  </w:style>
  <w:style w:type="paragraph" w:styleId="Heading3">
    <w:name w:val="heading 3"/>
    <w:basedOn w:val="Normal"/>
    <w:next w:val="Normal"/>
    <w:link w:val="Heading3Char"/>
    <w:uiPriority w:val="9"/>
    <w:unhideWhenUsed/>
    <w:qFormat/>
    <w:rsid w:val="00FB5532"/>
    <w:pPr>
      <w:keepNext/>
      <w:keepLines/>
      <w:spacing w:before="40" w:after="0" w:line="240" w:lineRule="auto"/>
      <w:outlineLvl w:val="2"/>
    </w:pPr>
    <w:rPr>
      <w:rFonts w:asciiTheme="majorHAnsi" w:eastAsiaTheme="majorEastAsia" w:hAnsiTheme="majorHAnsi" w:cstheme="majorBidi"/>
      <w:b/>
      <w:i/>
      <w:szCs w:val="26"/>
    </w:rPr>
  </w:style>
  <w:style w:type="paragraph" w:styleId="Heading4">
    <w:name w:val="heading 4"/>
    <w:basedOn w:val="Normal"/>
    <w:next w:val="Normal"/>
    <w:link w:val="Heading4Char"/>
    <w:uiPriority w:val="9"/>
    <w:unhideWhenUsed/>
    <w:rsid w:val="00FB5532"/>
    <w:pPr>
      <w:keepNext/>
      <w:keepLines/>
      <w:spacing w:before="40" w:after="0"/>
      <w:outlineLvl w:val="3"/>
    </w:pPr>
    <w:rPr>
      <w:rFonts w:asciiTheme="majorHAnsi" w:eastAsiaTheme="majorEastAsia" w:hAnsiTheme="majorHAnsi" w:cstheme="majorBidi"/>
      <w:i/>
      <w:iCs/>
      <w:szCs w:val="25"/>
    </w:rPr>
  </w:style>
  <w:style w:type="paragraph" w:styleId="Heading5">
    <w:name w:val="heading 5"/>
    <w:basedOn w:val="Normal"/>
    <w:next w:val="Normal"/>
    <w:link w:val="Heading5Char"/>
    <w:uiPriority w:val="9"/>
    <w:unhideWhenUsed/>
    <w:rsid w:val="0090627C"/>
    <w:pPr>
      <w:keepNext/>
      <w:keepLines/>
      <w:spacing w:before="40" w:after="0"/>
      <w:outlineLvl w:val="4"/>
    </w:pPr>
    <w:rPr>
      <w:rFonts w:asciiTheme="majorHAnsi" w:eastAsiaTheme="majorEastAsia" w:hAnsiTheme="majorHAnsi" w:cstheme="majorBidi"/>
      <w:i/>
      <w:iCs/>
      <w:color w:val="632423" w:themeColor="accent2" w:themeShade="80"/>
      <w:sz w:val="24"/>
      <w:szCs w:val="24"/>
    </w:rPr>
  </w:style>
  <w:style w:type="paragraph" w:styleId="Heading6">
    <w:name w:val="heading 6"/>
    <w:basedOn w:val="Normal"/>
    <w:next w:val="Normal"/>
    <w:link w:val="Heading6Char"/>
    <w:uiPriority w:val="9"/>
    <w:semiHidden/>
    <w:unhideWhenUsed/>
    <w:qFormat/>
    <w:rsid w:val="0090627C"/>
    <w:pPr>
      <w:keepNext/>
      <w:keepLines/>
      <w:spacing w:before="40" w:after="0"/>
      <w:outlineLvl w:val="5"/>
    </w:pPr>
    <w:rPr>
      <w:rFonts w:asciiTheme="majorHAnsi" w:eastAsiaTheme="majorEastAsia" w:hAnsiTheme="majorHAnsi" w:cstheme="majorBidi"/>
      <w:i/>
      <w:iCs/>
      <w:color w:val="984806" w:themeColor="accent6" w:themeShade="80"/>
      <w:sz w:val="23"/>
      <w:szCs w:val="23"/>
    </w:rPr>
  </w:style>
  <w:style w:type="paragraph" w:styleId="Heading7">
    <w:name w:val="heading 7"/>
    <w:basedOn w:val="Normal"/>
    <w:next w:val="Normal"/>
    <w:link w:val="Heading7Char"/>
    <w:uiPriority w:val="9"/>
    <w:semiHidden/>
    <w:unhideWhenUsed/>
    <w:qFormat/>
    <w:rsid w:val="0090627C"/>
    <w:pPr>
      <w:keepNext/>
      <w:keepLines/>
      <w:spacing w:before="40" w:after="0"/>
      <w:outlineLvl w:val="6"/>
    </w:pPr>
    <w:rPr>
      <w:rFonts w:asciiTheme="majorHAnsi" w:eastAsiaTheme="majorEastAsia" w:hAnsiTheme="majorHAnsi" w:cstheme="majorBidi"/>
      <w:color w:val="244061" w:themeColor="accent1" w:themeShade="80"/>
    </w:rPr>
  </w:style>
  <w:style w:type="paragraph" w:styleId="Heading8">
    <w:name w:val="heading 8"/>
    <w:basedOn w:val="Normal"/>
    <w:next w:val="Normal"/>
    <w:link w:val="Heading8Char"/>
    <w:uiPriority w:val="9"/>
    <w:semiHidden/>
    <w:unhideWhenUsed/>
    <w:qFormat/>
    <w:rsid w:val="0090627C"/>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90627C"/>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627C"/>
    <w:pPr>
      <w:spacing w:after="0" w:line="240" w:lineRule="auto"/>
      <w:contextualSpacing/>
    </w:pPr>
    <w:rPr>
      <w:rFonts w:asciiTheme="majorHAnsi" w:eastAsiaTheme="majorEastAsia" w:hAnsiTheme="majorHAnsi" w:cstheme="majorBidi"/>
      <w:color w:val="365F91" w:themeColor="accent1" w:themeShade="BF"/>
      <w:spacing w:val="-10"/>
      <w:sz w:val="52"/>
      <w:szCs w:val="52"/>
    </w:rPr>
  </w:style>
  <w:style w:type="paragraph" w:styleId="Subtitle">
    <w:name w:val="Subtitle"/>
    <w:basedOn w:val="Normal"/>
    <w:next w:val="Normal"/>
    <w:link w:val="SubtitleChar"/>
    <w:uiPriority w:val="11"/>
    <w:qFormat/>
    <w:rsid w:val="0037710F"/>
    <w:rPr>
      <w:rFonts w:ascii="Century Gothic" w:hAnsi="Century Gothic"/>
      <w:b/>
      <w:bCs/>
      <w:color w:val="D9D9D9" w:themeColor="background1" w:themeShade="D9"/>
      <w:sz w:val="32"/>
      <w:szCs w:val="3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066AE"/>
    <w:rPr>
      <w:rFonts w:ascii="Segoe UI" w:hAnsi="Segoe UI" w:cs="Segoe UI"/>
      <w:szCs w:val="18"/>
    </w:rPr>
  </w:style>
  <w:style w:type="character" w:customStyle="1" w:styleId="BalloonTextChar">
    <w:name w:val="Balloon Text Char"/>
    <w:basedOn w:val="DefaultParagraphFont"/>
    <w:link w:val="BalloonText"/>
    <w:uiPriority w:val="99"/>
    <w:semiHidden/>
    <w:rsid w:val="005066A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84EE1"/>
    <w:rPr>
      <w:b/>
      <w:bCs/>
    </w:rPr>
  </w:style>
  <w:style w:type="character" w:customStyle="1" w:styleId="CommentSubjectChar">
    <w:name w:val="Comment Subject Char"/>
    <w:basedOn w:val="CommentTextChar"/>
    <w:link w:val="CommentSubject"/>
    <w:uiPriority w:val="99"/>
    <w:semiHidden/>
    <w:rsid w:val="00284EE1"/>
    <w:rPr>
      <w:b/>
      <w:bCs/>
      <w:sz w:val="20"/>
      <w:szCs w:val="20"/>
    </w:rPr>
  </w:style>
  <w:style w:type="paragraph" w:styleId="Header">
    <w:name w:val="header"/>
    <w:basedOn w:val="Normal"/>
    <w:link w:val="HeaderChar"/>
    <w:uiPriority w:val="99"/>
    <w:unhideWhenUsed/>
    <w:rsid w:val="004501BA"/>
    <w:pPr>
      <w:tabs>
        <w:tab w:val="center" w:pos="4680"/>
        <w:tab w:val="right" w:pos="9360"/>
      </w:tabs>
    </w:pPr>
  </w:style>
  <w:style w:type="character" w:customStyle="1" w:styleId="HeaderChar">
    <w:name w:val="Header Char"/>
    <w:basedOn w:val="DefaultParagraphFont"/>
    <w:link w:val="Header"/>
    <w:uiPriority w:val="99"/>
    <w:rsid w:val="004501BA"/>
  </w:style>
  <w:style w:type="paragraph" w:styleId="Footer">
    <w:name w:val="footer"/>
    <w:basedOn w:val="Normal"/>
    <w:link w:val="FooterChar"/>
    <w:uiPriority w:val="99"/>
    <w:unhideWhenUsed/>
    <w:rsid w:val="004501BA"/>
    <w:pPr>
      <w:tabs>
        <w:tab w:val="center" w:pos="4680"/>
        <w:tab w:val="right" w:pos="9360"/>
      </w:tabs>
    </w:pPr>
  </w:style>
  <w:style w:type="character" w:customStyle="1" w:styleId="FooterChar">
    <w:name w:val="Footer Char"/>
    <w:basedOn w:val="DefaultParagraphFont"/>
    <w:link w:val="Footer"/>
    <w:uiPriority w:val="99"/>
    <w:rsid w:val="004501BA"/>
  </w:style>
  <w:style w:type="paragraph" w:styleId="ListParagraph">
    <w:name w:val="List Paragraph"/>
    <w:basedOn w:val="Normal"/>
    <w:uiPriority w:val="34"/>
    <w:qFormat/>
    <w:rsid w:val="004501BA"/>
    <w:pPr>
      <w:ind w:left="720"/>
      <w:contextualSpacing/>
    </w:pPr>
  </w:style>
  <w:style w:type="character" w:styleId="Hyperlink">
    <w:name w:val="Hyperlink"/>
    <w:basedOn w:val="DefaultParagraphFont"/>
    <w:uiPriority w:val="99"/>
    <w:unhideWhenUsed/>
    <w:rsid w:val="004B5EAB"/>
    <w:rPr>
      <w:color w:val="0000FF" w:themeColor="hyperlink"/>
      <w:u w:val="single"/>
    </w:rPr>
  </w:style>
  <w:style w:type="table" w:styleId="TableGrid">
    <w:name w:val="Table Grid"/>
    <w:basedOn w:val="TableNormal"/>
    <w:uiPriority w:val="39"/>
    <w:rsid w:val="004B5EA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F0162"/>
    <w:rPr>
      <w:rFonts w:ascii="Verdana" w:eastAsiaTheme="majorEastAsia" w:hAnsi="Verdana" w:cstheme="majorBidi"/>
      <w:b/>
      <w:color w:val="05566F"/>
      <w:sz w:val="26"/>
      <w:szCs w:val="30"/>
    </w:rPr>
  </w:style>
  <w:style w:type="character" w:customStyle="1" w:styleId="Heading2Char">
    <w:name w:val="Heading 2 Char"/>
    <w:basedOn w:val="DefaultParagraphFont"/>
    <w:link w:val="Heading2"/>
    <w:uiPriority w:val="9"/>
    <w:rsid w:val="00FF0162"/>
    <w:rPr>
      <w:rFonts w:asciiTheme="majorHAnsi" w:eastAsiaTheme="majorEastAsia" w:hAnsiTheme="majorHAnsi" w:cstheme="majorBidi"/>
      <w:b/>
      <w:i/>
      <w:color w:val="05566F"/>
      <w:sz w:val="24"/>
      <w:szCs w:val="28"/>
    </w:rPr>
  </w:style>
  <w:style w:type="character" w:customStyle="1" w:styleId="Heading3Char">
    <w:name w:val="Heading 3 Char"/>
    <w:basedOn w:val="DefaultParagraphFont"/>
    <w:link w:val="Heading3"/>
    <w:uiPriority w:val="9"/>
    <w:rsid w:val="00FB5532"/>
    <w:rPr>
      <w:rFonts w:asciiTheme="majorHAnsi" w:eastAsiaTheme="majorEastAsia" w:hAnsiTheme="majorHAnsi" w:cstheme="majorBidi"/>
      <w:b/>
      <w:i/>
      <w:sz w:val="18"/>
      <w:szCs w:val="26"/>
    </w:rPr>
  </w:style>
  <w:style w:type="character" w:customStyle="1" w:styleId="Heading4Char">
    <w:name w:val="Heading 4 Char"/>
    <w:basedOn w:val="DefaultParagraphFont"/>
    <w:link w:val="Heading4"/>
    <w:uiPriority w:val="9"/>
    <w:rsid w:val="00FB5532"/>
    <w:rPr>
      <w:rFonts w:asciiTheme="majorHAnsi" w:eastAsiaTheme="majorEastAsia" w:hAnsiTheme="majorHAnsi" w:cstheme="majorBidi"/>
      <w:i/>
      <w:iCs/>
      <w:sz w:val="18"/>
      <w:szCs w:val="25"/>
    </w:rPr>
  </w:style>
  <w:style w:type="character" w:customStyle="1" w:styleId="Heading5Char">
    <w:name w:val="Heading 5 Char"/>
    <w:basedOn w:val="DefaultParagraphFont"/>
    <w:link w:val="Heading5"/>
    <w:uiPriority w:val="9"/>
    <w:rsid w:val="0090627C"/>
    <w:rPr>
      <w:rFonts w:asciiTheme="majorHAnsi" w:eastAsiaTheme="majorEastAsia" w:hAnsiTheme="majorHAnsi" w:cstheme="majorBidi"/>
      <w:i/>
      <w:iCs/>
      <w:color w:val="632423" w:themeColor="accent2" w:themeShade="80"/>
      <w:sz w:val="24"/>
      <w:szCs w:val="24"/>
    </w:rPr>
  </w:style>
  <w:style w:type="character" w:customStyle="1" w:styleId="Heading6Char">
    <w:name w:val="Heading 6 Char"/>
    <w:basedOn w:val="DefaultParagraphFont"/>
    <w:link w:val="Heading6"/>
    <w:uiPriority w:val="9"/>
    <w:semiHidden/>
    <w:rsid w:val="0090627C"/>
    <w:rPr>
      <w:rFonts w:asciiTheme="majorHAnsi" w:eastAsiaTheme="majorEastAsia" w:hAnsiTheme="majorHAnsi" w:cstheme="majorBidi"/>
      <w:i/>
      <w:iCs/>
      <w:color w:val="984806" w:themeColor="accent6" w:themeShade="80"/>
      <w:sz w:val="23"/>
      <w:szCs w:val="23"/>
    </w:rPr>
  </w:style>
  <w:style w:type="character" w:customStyle="1" w:styleId="Heading7Char">
    <w:name w:val="Heading 7 Char"/>
    <w:basedOn w:val="DefaultParagraphFont"/>
    <w:link w:val="Heading7"/>
    <w:uiPriority w:val="9"/>
    <w:semiHidden/>
    <w:rsid w:val="0090627C"/>
    <w:rPr>
      <w:rFonts w:asciiTheme="majorHAnsi" w:eastAsiaTheme="majorEastAsia" w:hAnsiTheme="majorHAnsi" w:cstheme="majorBidi"/>
      <w:color w:val="244061" w:themeColor="accent1" w:themeShade="80"/>
    </w:rPr>
  </w:style>
  <w:style w:type="character" w:customStyle="1" w:styleId="Heading8Char">
    <w:name w:val="Heading 8 Char"/>
    <w:basedOn w:val="DefaultParagraphFont"/>
    <w:link w:val="Heading8"/>
    <w:uiPriority w:val="9"/>
    <w:semiHidden/>
    <w:rsid w:val="0090627C"/>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90627C"/>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90627C"/>
    <w:pPr>
      <w:spacing w:line="240" w:lineRule="auto"/>
    </w:pPr>
    <w:rPr>
      <w:b/>
      <w:bCs/>
      <w:smallCaps/>
      <w:color w:val="4F81BD" w:themeColor="accent1"/>
      <w:spacing w:val="6"/>
    </w:rPr>
  </w:style>
  <w:style w:type="character" w:customStyle="1" w:styleId="TitleChar">
    <w:name w:val="Title Char"/>
    <w:basedOn w:val="DefaultParagraphFont"/>
    <w:link w:val="Title"/>
    <w:uiPriority w:val="10"/>
    <w:rsid w:val="0090627C"/>
    <w:rPr>
      <w:rFonts w:asciiTheme="majorHAnsi" w:eastAsiaTheme="majorEastAsia" w:hAnsiTheme="majorHAnsi" w:cstheme="majorBidi"/>
      <w:color w:val="365F91" w:themeColor="accent1" w:themeShade="BF"/>
      <w:spacing w:val="-10"/>
      <w:sz w:val="52"/>
      <w:szCs w:val="52"/>
    </w:rPr>
  </w:style>
  <w:style w:type="character" w:customStyle="1" w:styleId="SubtitleChar">
    <w:name w:val="Subtitle Char"/>
    <w:basedOn w:val="DefaultParagraphFont"/>
    <w:link w:val="Subtitle"/>
    <w:uiPriority w:val="11"/>
    <w:rsid w:val="0037710F"/>
    <w:rPr>
      <w:rFonts w:ascii="Century Gothic" w:hAnsi="Century Gothic"/>
      <w:b/>
      <w:bCs/>
      <w:color w:val="D9D9D9" w:themeColor="background1" w:themeShade="D9"/>
      <w:sz w:val="32"/>
      <w:szCs w:val="32"/>
    </w:rPr>
  </w:style>
  <w:style w:type="character" w:styleId="Strong">
    <w:name w:val="Strong"/>
    <w:basedOn w:val="DefaultParagraphFont"/>
    <w:uiPriority w:val="22"/>
    <w:qFormat/>
    <w:rsid w:val="0090627C"/>
    <w:rPr>
      <w:b/>
      <w:bCs/>
    </w:rPr>
  </w:style>
  <w:style w:type="character" w:styleId="Emphasis">
    <w:name w:val="Emphasis"/>
    <w:basedOn w:val="DefaultParagraphFont"/>
    <w:uiPriority w:val="20"/>
    <w:qFormat/>
    <w:rsid w:val="0090627C"/>
    <w:rPr>
      <w:i/>
      <w:iCs/>
    </w:rPr>
  </w:style>
  <w:style w:type="paragraph" w:styleId="NoSpacing">
    <w:name w:val="No Spacing"/>
    <w:uiPriority w:val="1"/>
    <w:qFormat/>
    <w:rsid w:val="0090627C"/>
    <w:pPr>
      <w:spacing w:after="0" w:line="240" w:lineRule="auto"/>
    </w:pPr>
  </w:style>
  <w:style w:type="paragraph" w:styleId="Quote">
    <w:name w:val="Quote"/>
    <w:basedOn w:val="Normal"/>
    <w:next w:val="Normal"/>
    <w:link w:val="QuoteChar"/>
    <w:uiPriority w:val="29"/>
    <w:qFormat/>
    <w:rsid w:val="0090627C"/>
    <w:pPr>
      <w:spacing w:before="120"/>
      <w:ind w:left="720" w:right="720"/>
      <w:jc w:val="center"/>
    </w:pPr>
    <w:rPr>
      <w:i/>
      <w:iCs/>
    </w:rPr>
  </w:style>
  <w:style w:type="character" w:customStyle="1" w:styleId="QuoteChar">
    <w:name w:val="Quote Char"/>
    <w:basedOn w:val="DefaultParagraphFont"/>
    <w:link w:val="Quote"/>
    <w:uiPriority w:val="29"/>
    <w:rsid w:val="0090627C"/>
    <w:rPr>
      <w:i/>
      <w:iCs/>
    </w:rPr>
  </w:style>
  <w:style w:type="paragraph" w:styleId="IntenseQuote">
    <w:name w:val="Intense Quote"/>
    <w:basedOn w:val="Normal"/>
    <w:next w:val="Normal"/>
    <w:link w:val="IntenseQuoteChar"/>
    <w:uiPriority w:val="30"/>
    <w:qFormat/>
    <w:rsid w:val="0090627C"/>
    <w:pPr>
      <w:spacing w:before="120" w:line="300" w:lineRule="auto"/>
      <w:ind w:left="576" w:right="576"/>
      <w:jc w:val="center"/>
    </w:pPr>
    <w:rPr>
      <w:rFonts w:asciiTheme="majorHAnsi" w:eastAsiaTheme="majorEastAsia" w:hAnsiTheme="majorHAnsi" w:cstheme="majorBidi"/>
      <w:color w:val="4F81BD" w:themeColor="accent1"/>
      <w:sz w:val="24"/>
      <w:szCs w:val="24"/>
    </w:rPr>
  </w:style>
  <w:style w:type="character" w:customStyle="1" w:styleId="IntenseQuoteChar">
    <w:name w:val="Intense Quote Char"/>
    <w:basedOn w:val="DefaultParagraphFont"/>
    <w:link w:val="IntenseQuote"/>
    <w:uiPriority w:val="30"/>
    <w:rsid w:val="0090627C"/>
    <w:rPr>
      <w:rFonts w:asciiTheme="majorHAnsi" w:eastAsiaTheme="majorEastAsia" w:hAnsiTheme="majorHAnsi" w:cstheme="majorBidi"/>
      <w:color w:val="4F81BD" w:themeColor="accent1"/>
      <w:sz w:val="24"/>
      <w:szCs w:val="24"/>
    </w:rPr>
  </w:style>
  <w:style w:type="character" w:styleId="SubtleEmphasis">
    <w:name w:val="Subtle Emphasis"/>
    <w:basedOn w:val="DefaultParagraphFont"/>
    <w:uiPriority w:val="19"/>
    <w:qFormat/>
    <w:rsid w:val="0090627C"/>
    <w:rPr>
      <w:i/>
      <w:iCs/>
      <w:color w:val="404040" w:themeColor="text1" w:themeTint="BF"/>
    </w:rPr>
  </w:style>
  <w:style w:type="character" w:styleId="IntenseEmphasis">
    <w:name w:val="Intense Emphasis"/>
    <w:basedOn w:val="DefaultParagraphFont"/>
    <w:uiPriority w:val="21"/>
    <w:qFormat/>
    <w:rsid w:val="0090627C"/>
    <w:rPr>
      <w:b w:val="0"/>
      <w:bCs w:val="0"/>
      <w:i/>
      <w:iCs/>
      <w:color w:val="4F81BD" w:themeColor="accent1"/>
    </w:rPr>
  </w:style>
  <w:style w:type="character" w:styleId="SubtleReference">
    <w:name w:val="Subtle Reference"/>
    <w:basedOn w:val="DefaultParagraphFont"/>
    <w:uiPriority w:val="31"/>
    <w:qFormat/>
    <w:rsid w:val="0090627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0627C"/>
    <w:rPr>
      <w:b/>
      <w:bCs/>
      <w:smallCaps/>
      <w:color w:val="4F81BD" w:themeColor="accent1"/>
      <w:spacing w:val="5"/>
      <w:u w:val="single"/>
    </w:rPr>
  </w:style>
  <w:style w:type="character" w:styleId="BookTitle">
    <w:name w:val="Book Title"/>
    <w:basedOn w:val="DefaultParagraphFont"/>
    <w:uiPriority w:val="33"/>
    <w:qFormat/>
    <w:rsid w:val="0090627C"/>
    <w:rPr>
      <w:b/>
      <w:bCs/>
      <w:smallCaps/>
    </w:rPr>
  </w:style>
  <w:style w:type="paragraph" w:styleId="TOCHeading">
    <w:name w:val="TOC Heading"/>
    <w:basedOn w:val="Heading1"/>
    <w:next w:val="Normal"/>
    <w:uiPriority w:val="39"/>
    <w:semiHidden/>
    <w:unhideWhenUsed/>
    <w:qFormat/>
    <w:rsid w:val="0090627C"/>
    <w:pPr>
      <w:outlineLvl w:val="9"/>
    </w:pPr>
  </w:style>
  <w:style w:type="table" w:styleId="GridTable4-Accent2">
    <w:name w:val="Grid Table 4 Accent 2"/>
    <w:basedOn w:val="TableNormal"/>
    <w:uiPriority w:val="49"/>
    <w:rsid w:val="00FF01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3-Accent6">
    <w:name w:val="List Table 3 Accent 6"/>
    <w:basedOn w:val="TableNormal"/>
    <w:uiPriority w:val="48"/>
    <w:rsid w:val="00FF016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3-Accent5">
    <w:name w:val="List Table 3 Accent 5"/>
    <w:basedOn w:val="TableNormal"/>
    <w:uiPriority w:val="48"/>
    <w:rsid w:val="00FF016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5Dark-Accent2">
    <w:name w:val="List Table 5 Dark Accent 2"/>
    <w:basedOn w:val="TableNormal"/>
    <w:uiPriority w:val="50"/>
    <w:rsid w:val="00FF0162"/>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6">
    <w:name w:val="List Table 4 Accent 6"/>
    <w:basedOn w:val="TableNormal"/>
    <w:uiPriority w:val="49"/>
    <w:rsid w:val="00FF016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UnresolvedMention1">
    <w:name w:val="Unresolved Mention1"/>
    <w:basedOn w:val="DefaultParagraphFont"/>
    <w:uiPriority w:val="99"/>
    <w:semiHidden/>
    <w:unhideWhenUsed/>
    <w:rsid w:val="004327C0"/>
    <w:rPr>
      <w:color w:val="605E5C"/>
      <w:shd w:val="clear" w:color="auto" w:fill="E1DFDD"/>
    </w:rPr>
  </w:style>
  <w:style w:type="character" w:styleId="FollowedHyperlink">
    <w:name w:val="FollowedHyperlink"/>
    <w:basedOn w:val="DefaultParagraphFont"/>
    <w:uiPriority w:val="99"/>
    <w:semiHidden/>
    <w:unhideWhenUsed/>
    <w:rsid w:val="007C7B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mnhousing.gov/get/MHFA_017809"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https://irs.treasury.gov/freetaxprep" TargetMode="External"/><Relationship Id="rId7" Type="http://schemas.openxmlformats.org/officeDocument/2006/relationships/hyperlink" Target="https://www.hud.gov/sites/documents/DOC_35535.PDF" TargetMode="External"/><Relationship Id="rId12" Type="http://schemas.openxmlformats.org/officeDocument/2006/relationships/footer" Target="footer2.xml"/><Relationship Id="rId17" Type="http://schemas.openxmlformats.org/officeDocument/2006/relationships/hyperlink" Target="about:blank" TargetMode="External"/><Relationship Id="rId25" Type="http://schemas.openxmlformats.org/officeDocument/2006/relationships/hyperlink" Target="https://www.usajobs.gov/coronavirus"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file:///C:\Users\H11972\AppData\Local\Microsoft\Windows\INetCache\Content.Outlook\7SN33GPQ\www.acf.hhs.gov\sites\default\files\occ\state_level_info_for_essential_workers_seeking_child_care.pdf" TargetMode="Externa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file:///C:\Users\H11972\AppData\Local\Microsoft\Windows\INetCache\Content.Outlook\7SN33GPQ\www.usa.gov\help-with-bills" TargetMode="External"/><Relationship Id="rId28"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www.hhs.gov/coronavirus/mental-health-and-coping/index.html" TargetMode="External"/><Relationship Id="rId14" Type="http://schemas.openxmlformats.org/officeDocument/2006/relationships/hyperlink" Target="about:blank" TargetMode="External"/><Relationship Id="rId22" Type="http://schemas.openxmlformats.org/officeDocument/2006/relationships/hyperlink" Target="https://www.211.org/" TargetMode="External"/><Relationship Id="rId27"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Kitchin</dc:creator>
  <cp:lastModifiedBy>Yablonski, Christopher *</cp:lastModifiedBy>
  <cp:revision>3</cp:revision>
  <dcterms:created xsi:type="dcterms:W3CDTF">2020-08-05T17:25:00Z</dcterms:created>
  <dcterms:modified xsi:type="dcterms:W3CDTF">2020-08-05T17:26:00Z</dcterms:modified>
</cp:coreProperties>
</file>